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0BE4CDB" w14:textId="758DF5BF" w:rsidR="004A06AE" w:rsidRDefault="001254C1" w:rsidP="004A06AE">
      <w:pPr>
        <w:jc w:val="center"/>
        <w:rPr>
          <w:b/>
          <w:bCs/>
          <w:sz w:val="28"/>
          <w:szCs w:val="28"/>
          <w:u w:val="single"/>
        </w:rPr>
      </w:pPr>
      <w:r w:rsidRPr="001254C1">
        <w:rPr>
          <w:b/>
          <w:bCs/>
          <w:sz w:val="28"/>
          <w:szCs w:val="28"/>
          <w:u w:val="single"/>
        </w:rPr>
        <w:t>GRIENANCE PROCEDURE</w:t>
      </w:r>
    </w:p>
    <w:p w14:paraId="621987DC" w14:textId="0424DBCA" w:rsidR="001254C1" w:rsidRDefault="001254C1" w:rsidP="004A06AE">
      <w:pPr>
        <w:jc w:val="center"/>
        <w:rPr>
          <w:sz w:val="28"/>
          <w:szCs w:val="28"/>
        </w:rPr>
      </w:pPr>
      <w:r>
        <w:rPr>
          <w:sz w:val="28"/>
          <w:szCs w:val="28"/>
        </w:rPr>
        <w:t>A guide for all staff and freelance workers at NAPA</w:t>
      </w:r>
    </w:p>
    <w:p w14:paraId="664C0A51" w14:textId="77777777" w:rsidR="001254C1" w:rsidRPr="001566E3" w:rsidRDefault="001254C1" w:rsidP="001254C1">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675FEE76" w14:textId="2800D291" w:rsidR="001254C1" w:rsidRPr="001254C1" w:rsidRDefault="001254C1" w:rsidP="001254C1">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4</w:t>
      </w:r>
      <w:r w:rsidRPr="00D44D70">
        <w:rPr>
          <w:rFonts w:ascii="Arial" w:hAnsi="Arial" w:cs="Arial"/>
          <w:color w:val="FF0000"/>
        </w:rPr>
        <w:t>/0</w:t>
      </w:r>
      <w:r w:rsidR="00C26AE5">
        <w:rPr>
          <w:rFonts w:ascii="Arial" w:hAnsi="Arial" w:cs="Arial"/>
          <w:color w:val="FF0000"/>
        </w:rPr>
        <w:t>9</w:t>
      </w:r>
      <w:r w:rsidRPr="00D44D70">
        <w:rPr>
          <w:rFonts w:ascii="Arial" w:hAnsi="Arial" w:cs="Arial"/>
          <w:color w:val="FF0000"/>
        </w:rPr>
        <w:t>/2021</w:t>
      </w:r>
    </w:p>
    <w:p w14:paraId="322D62A3" w14:textId="41ADBC28" w:rsidR="001254C1" w:rsidRPr="001254C1" w:rsidRDefault="001254C1" w:rsidP="001254C1">
      <w:pPr>
        <w:rPr>
          <w:rFonts w:ascii="Arial" w:hAnsi="Arial" w:cs="Arial"/>
          <w:bCs/>
          <w:sz w:val="20"/>
          <w:szCs w:val="20"/>
        </w:rPr>
      </w:pPr>
      <w:r>
        <w:rPr>
          <w:rFonts w:ascii="Arial" w:hAnsi="Arial" w:cs="Arial"/>
          <w:bCs/>
          <w:sz w:val="28"/>
          <w:szCs w:val="28"/>
        </w:rPr>
        <w:t>Contents</w:t>
      </w:r>
      <w:r>
        <w:rPr>
          <w:rFonts w:ascii="Arial" w:hAnsi="Arial" w:cs="Arial"/>
          <w:bCs/>
          <w:sz w:val="28"/>
          <w:szCs w:val="28"/>
        </w:rPr>
        <w:br/>
      </w:r>
      <w:hyperlink w:anchor="Purpose" w:history="1">
        <w:r w:rsidRPr="0062679C">
          <w:rPr>
            <w:rStyle w:val="Hyperlink"/>
            <w:rFonts w:ascii="Arial" w:hAnsi="Arial" w:cs="Arial"/>
            <w:bCs/>
            <w:sz w:val="20"/>
            <w:szCs w:val="20"/>
          </w:rPr>
          <w:t>Purpose</w:t>
        </w:r>
      </w:hyperlink>
      <w:r>
        <w:rPr>
          <w:rFonts w:ascii="Arial" w:hAnsi="Arial" w:cs="Arial"/>
          <w:bCs/>
          <w:sz w:val="20"/>
          <w:szCs w:val="20"/>
        </w:rPr>
        <w:br/>
      </w:r>
      <w:hyperlink w:anchor="format" w:history="1">
        <w:r w:rsidRPr="0062679C">
          <w:rPr>
            <w:rStyle w:val="Hyperlink"/>
            <w:rFonts w:ascii="Arial" w:hAnsi="Arial" w:cs="Arial"/>
            <w:bCs/>
            <w:sz w:val="20"/>
            <w:szCs w:val="20"/>
          </w:rPr>
          <w:t>Format</w:t>
        </w:r>
      </w:hyperlink>
      <w:r>
        <w:rPr>
          <w:rFonts w:ascii="Arial" w:hAnsi="Arial" w:cs="Arial"/>
          <w:bCs/>
          <w:sz w:val="20"/>
          <w:szCs w:val="20"/>
        </w:rPr>
        <w:br/>
      </w:r>
      <w:hyperlink w:anchor="procedure" w:history="1">
        <w:r w:rsidR="00AD5389" w:rsidRPr="0062679C">
          <w:rPr>
            <w:rStyle w:val="Hyperlink"/>
            <w:rFonts w:ascii="Arial" w:hAnsi="Arial" w:cs="Arial"/>
            <w:bCs/>
            <w:sz w:val="20"/>
            <w:szCs w:val="20"/>
          </w:rPr>
          <w:t>Procedure</w:t>
        </w:r>
      </w:hyperlink>
      <w:r w:rsidR="0062679C">
        <w:rPr>
          <w:rFonts w:ascii="Arial" w:hAnsi="Arial" w:cs="Arial"/>
          <w:bCs/>
          <w:sz w:val="20"/>
          <w:szCs w:val="20"/>
        </w:rPr>
        <w:br/>
      </w:r>
      <w:hyperlink w:anchor="appeal" w:history="1">
        <w:r w:rsidR="0062679C" w:rsidRPr="0062679C">
          <w:rPr>
            <w:rStyle w:val="Hyperlink"/>
            <w:rFonts w:ascii="Arial" w:hAnsi="Arial" w:cs="Arial"/>
            <w:bCs/>
            <w:sz w:val="20"/>
            <w:szCs w:val="20"/>
          </w:rPr>
          <w:t>Appeal</w:t>
        </w:r>
      </w:hyperlink>
      <w:r w:rsidR="0062679C">
        <w:rPr>
          <w:rFonts w:ascii="Arial" w:hAnsi="Arial" w:cs="Arial"/>
          <w:bCs/>
          <w:sz w:val="20"/>
          <w:szCs w:val="20"/>
        </w:rPr>
        <w:br/>
      </w:r>
    </w:p>
    <w:p w14:paraId="153ACC7A" w14:textId="2B46BEDE" w:rsidR="001254C1" w:rsidRDefault="001254C1" w:rsidP="001254C1">
      <w:pPr>
        <w:rPr>
          <w:rFonts w:ascii="Arial" w:hAnsi="Arial" w:cs="Arial"/>
          <w:sz w:val="20"/>
          <w:szCs w:val="20"/>
        </w:rPr>
      </w:pPr>
      <w:bookmarkStart w:id="0" w:name="Purpose"/>
      <w:bookmarkEnd w:id="0"/>
      <w:r w:rsidRPr="001254C1">
        <w:rPr>
          <w:rFonts w:ascii="Arial" w:hAnsi="Arial" w:cs="Arial"/>
          <w:b/>
          <w:color w:val="2F5496" w:themeColor="accent1" w:themeShade="BF"/>
          <w:sz w:val="20"/>
          <w:szCs w:val="20"/>
        </w:rPr>
        <w:t>PURPOSE</w:t>
      </w:r>
      <w:r>
        <w:rPr>
          <w:rFonts w:ascii="Arial" w:hAnsi="Arial" w:cs="Arial"/>
          <w:b/>
          <w:color w:val="2F5496" w:themeColor="accent1" w:themeShade="BF"/>
          <w:sz w:val="20"/>
          <w:szCs w:val="20"/>
        </w:rPr>
        <w:br/>
      </w:r>
      <w:r w:rsidRPr="001254C1">
        <w:rPr>
          <w:rFonts w:ascii="Arial" w:hAnsi="Arial" w:cs="Arial"/>
          <w:sz w:val="20"/>
          <w:szCs w:val="20"/>
        </w:rPr>
        <w:t xml:space="preserve">The grievance procedure applies to all employees and freelance staff working for NAPA. </w:t>
      </w:r>
    </w:p>
    <w:p w14:paraId="07A3ED15" w14:textId="69A8B38A" w:rsidR="001254C1" w:rsidRPr="001254C1" w:rsidRDefault="001254C1" w:rsidP="001254C1">
      <w:pPr>
        <w:rPr>
          <w:rFonts w:ascii="Arial" w:hAnsi="Arial" w:cs="Arial"/>
          <w:bCs/>
          <w:sz w:val="20"/>
          <w:szCs w:val="20"/>
        </w:rPr>
      </w:pPr>
      <w:r w:rsidRPr="001254C1">
        <w:rPr>
          <w:rFonts w:ascii="Arial" w:hAnsi="Arial" w:cs="Arial"/>
          <w:bCs/>
          <w:sz w:val="20"/>
          <w:szCs w:val="20"/>
        </w:rPr>
        <w:t>The aim of this Grievance Procedure is to settle grievances or</w:t>
      </w:r>
      <w:r>
        <w:rPr>
          <w:rFonts w:ascii="Arial" w:hAnsi="Arial" w:cs="Arial"/>
          <w:bCs/>
          <w:sz w:val="20"/>
          <w:szCs w:val="20"/>
        </w:rPr>
        <w:t xml:space="preserve"> </w:t>
      </w:r>
      <w:r w:rsidRPr="001254C1">
        <w:rPr>
          <w:rFonts w:ascii="Arial" w:hAnsi="Arial" w:cs="Arial"/>
          <w:bCs/>
          <w:sz w:val="20"/>
          <w:szCs w:val="20"/>
        </w:rPr>
        <w:t>complaints fairly and it is intended to operate simply and quickly. Every</w:t>
      </w:r>
      <w:r>
        <w:rPr>
          <w:rFonts w:ascii="Arial" w:hAnsi="Arial" w:cs="Arial"/>
          <w:bCs/>
          <w:sz w:val="20"/>
          <w:szCs w:val="20"/>
        </w:rPr>
        <w:t xml:space="preserve"> </w:t>
      </w:r>
      <w:r w:rsidRPr="001254C1">
        <w:rPr>
          <w:rFonts w:ascii="Arial" w:hAnsi="Arial" w:cs="Arial"/>
          <w:bCs/>
          <w:sz w:val="20"/>
          <w:szCs w:val="20"/>
        </w:rPr>
        <w:t>effort will be made to resolve the issue at the earliest possible stage,</w:t>
      </w:r>
      <w:r>
        <w:rPr>
          <w:rFonts w:ascii="Arial" w:hAnsi="Arial" w:cs="Arial"/>
          <w:bCs/>
          <w:sz w:val="20"/>
          <w:szCs w:val="20"/>
        </w:rPr>
        <w:t xml:space="preserve"> </w:t>
      </w:r>
      <w:r w:rsidRPr="001254C1">
        <w:rPr>
          <w:rFonts w:ascii="Arial" w:hAnsi="Arial" w:cs="Arial"/>
          <w:bCs/>
          <w:sz w:val="20"/>
          <w:szCs w:val="20"/>
        </w:rPr>
        <w:t>and at each stage efforts will be made in order to avoid proceeding to</w:t>
      </w:r>
      <w:r>
        <w:rPr>
          <w:rFonts w:ascii="Arial" w:hAnsi="Arial" w:cs="Arial"/>
          <w:bCs/>
          <w:sz w:val="20"/>
          <w:szCs w:val="20"/>
        </w:rPr>
        <w:t xml:space="preserve"> </w:t>
      </w:r>
      <w:r w:rsidRPr="001254C1">
        <w:rPr>
          <w:rFonts w:ascii="Arial" w:hAnsi="Arial" w:cs="Arial"/>
          <w:bCs/>
          <w:sz w:val="20"/>
          <w:szCs w:val="20"/>
        </w:rPr>
        <w:t>the next stage and to settle the issue amicably.</w:t>
      </w:r>
    </w:p>
    <w:p w14:paraId="03213636" w14:textId="38EF6D5C" w:rsidR="001254C1" w:rsidRPr="001254C1" w:rsidRDefault="001254C1" w:rsidP="001254C1">
      <w:pPr>
        <w:rPr>
          <w:rFonts w:ascii="Arial" w:hAnsi="Arial" w:cs="Arial"/>
          <w:bCs/>
          <w:sz w:val="20"/>
          <w:szCs w:val="20"/>
        </w:rPr>
      </w:pPr>
      <w:r w:rsidRPr="001254C1">
        <w:rPr>
          <w:rFonts w:ascii="Arial" w:hAnsi="Arial" w:cs="Arial"/>
          <w:bCs/>
          <w:sz w:val="20"/>
          <w:szCs w:val="20"/>
        </w:rPr>
        <w:t>If an employee has a problem with any other member of staff, and is</w:t>
      </w:r>
      <w:r>
        <w:rPr>
          <w:rFonts w:ascii="Arial" w:hAnsi="Arial" w:cs="Arial"/>
          <w:bCs/>
          <w:sz w:val="20"/>
          <w:szCs w:val="20"/>
        </w:rPr>
        <w:t xml:space="preserve"> </w:t>
      </w:r>
      <w:r w:rsidRPr="001254C1">
        <w:rPr>
          <w:rFonts w:ascii="Arial" w:hAnsi="Arial" w:cs="Arial"/>
          <w:bCs/>
          <w:sz w:val="20"/>
          <w:szCs w:val="20"/>
        </w:rPr>
        <w:t>unable to sort it out informally, the matter should be referred to</w:t>
      </w:r>
      <w:r>
        <w:rPr>
          <w:rFonts w:ascii="Arial" w:hAnsi="Arial" w:cs="Arial"/>
          <w:bCs/>
          <w:sz w:val="20"/>
          <w:szCs w:val="20"/>
        </w:rPr>
        <w:t xml:space="preserve"> </w:t>
      </w:r>
      <w:r w:rsidRPr="001254C1">
        <w:rPr>
          <w:rFonts w:ascii="Arial" w:hAnsi="Arial" w:cs="Arial"/>
          <w:bCs/>
          <w:sz w:val="20"/>
          <w:szCs w:val="20"/>
        </w:rPr>
        <w:t>his/her line-manager. You may be able to agree</w:t>
      </w:r>
      <w:r>
        <w:rPr>
          <w:rFonts w:ascii="Arial" w:hAnsi="Arial" w:cs="Arial"/>
          <w:bCs/>
          <w:sz w:val="20"/>
          <w:szCs w:val="20"/>
        </w:rPr>
        <w:t xml:space="preserve"> </w:t>
      </w:r>
      <w:r w:rsidRPr="001254C1">
        <w:rPr>
          <w:rFonts w:ascii="Arial" w:hAnsi="Arial" w:cs="Arial"/>
          <w:bCs/>
          <w:sz w:val="20"/>
          <w:szCs w:val="20"/>
        </w:rPr>
        <w:t>an informal solution</w:t>
      </w:r>
      <w:r>
        <w:rPr>
          <w:rFonts w:ascii="Arial" w:hAnsi="Arial" w:cs="Arial"/>
          <w:bCs/>
          <w:sz w:val="20"/>
          <w:szCs w:val="20"/>
        </w:rPr>
        <w:t xml:space="preserve"> </w:t>
      </w:r>
      <w:r w:rsidRPr="001254C1">
        <w:rPr>
          <w:rFonts w:ascii="Arial" w:hAnsi="Arial" w:cs="Arial"/>
          <w:bCs/>
          <w:sz w:val="20"/>
          <w:szCs w:val="20"/>
        </w:rPr>
        <w:t>between you.</w:t>
      </w:r>
    </w:p>
    <w:p w14:paraId="576633EB" w14:textId="43086CC5" w:rsidR="001254C1" w:rsidRDefault="001254C1" w:rsidP="001254C1">
      <w:pPr>
        <w:rPr>
          <w:rFonts w:ascii="Arial" w:hAnsi="Arial" w:cs="Arial"/>
          <w:sz w:val="20"/>
          <w:szCs w:val="20"/>
        </w:rPr>
      </w:pPr>
      <w:r w:rsidRPr="001254C1">
        <w:rPr>
          <w:rFonts w:ascii="Arial" w:hAnsi="Arial" w:cs="Arial"/>
          <w:sz w:val="20"/>
          <w:szCs w:val="20"/>
        </w:rPr>
        <w:t>If an employee wishes to raise a grievance formally, the grievance procedure, which is outlined below, should be invoked.</w:t>
      </w:r>
    </w:p>
    <w:p w14:paraId="24E3DB74" w14:textId="77777777" w:rsidR="001254C1" w:rsidRPr="001254C1" w:rsidRDefault="001254C1" w:rsidP="001254C1">
      <w:pPr>
        <w:rPr>
          <w:rFonts w:ascii="Arial" w:hAnsi="Arial" w:cs="Arial"/>
          <w:sz w:val="20"/>
          <w:szCs w:val="20"/>
        </w:rPr>
      </w:pPr>
      <w:r w:rsidRPr="001254C1">
        <w:rPr>
          <w:rFonts w:ascii="Arial" w:hAnsi="Arial" w:cs="Arial"/>
          <w:sz w:val="20"/>
          <w:szCs w:val="20"/>
        </w:rPr>
        <w:t>Four key points for a fair grievance procedure are:</w:t>
      </w:r>
    </w:p>
    <w:p w14:paraId="35419CC1" w14:textId="7514921F" w:rsidR="001254C1" w:rsidRPr="001254C1" w:rsidRDefault="001254C1" w:rsidP="001254C1">
      <w:pPr>
        <w:rPr>
          <w:rFonts w:ascii="Arial" w:hAnsi="Arial" w:cs="Arial"/>
          <w:sz w:val="20"/>
          <w:szCs w:val="20"/>
        </w:rPr>
      </w:pPr>
      <w:r w:rsidRPr="001254C1">
        <w:rPr>
          <w:rFonts w:ascii="Arial" w:hAnsi="Arial" w:cs="Arial"/>
          <w:sz w:val="20"/>
          <w:szCs w:val="20"/>
        </w:rPr>
        <w:t>1. Employers and employees should deal with issues promptly and</w:t>
      </w:r>
      <w:r>
        <w:rPr>
          <w:rFonts w:ascii="Arial" w:hAnsi="Arial" w:cs="Arial"/>
          <w:sz w:val="20"/>
          <w:szCs w:val="20"/>
        </w:rPr>
        <w:t xml:space="preserve"> </w:t>
      </w:r>
      <w:r w:rsidRPr="001254C1">
        <w:rPr>
          <w:rFonts w:ascii="Arial" w:hAnsi="Arial" w:cs="Arial"/>
          <w:sz w:val="20"/>
          <w:szCs w:val="20"/>
        </w:rPr>
        <w:t>consistently, and employers should carry out any necessary</w:t>
      </w:r>
      <w:r>
        <w:rPr>
          <w:rFonts w:ascii="Arial" w:hAnsi="Arial" w:cs="Arial"/>
          <w:sz w:val="20"/>
          <w:szCs w:val="20"/>
        </w:rPr>
        <w:t xml:space="preserve"> </w:t>
      </w:r>
      <w:r w:rsidRPr="001254C1">
        <w:rPr>
          <w:rFonts w:ascii="Arial" w:hAnsi="Arial" w:cs="Arial"/>
          <w:sz w:val="20"/>
          <w:szCs w:val="20"/>
        </w:rPr>
        <w:t>investigations.</w:t>
      </w:r>
      <w:r>
        <w:rPr>
          <w:rFonts w:ascii="Arial" w:hAnsi="Arial" w:cs="Arial"/>
          <w:sz w:val="20"/>
          <w:szCs w:val="20"/>
        </w:rPr>
        <w:br/>
      </w:r>
      <w:r w:rsidRPr="001254C1">
        <w:rPr>
          <w:rFonts w:ascii="Arial" w:hAnsi="Arial" w:cs="Arial"/>
          <w:sz w:val="20"/>
          <w:szCs w:val="20"/>
        </w:rPr>
        <w:t>2. The employee should have an opportunity to put their case.</w:t>
      </w:r>
      <w:r>
        <w:rPr>
          <w:rFonts w:ascii="Arial" w:hAnsi="Arial" w:cs="Arial"/>
          <w:sz w:val="20"/>
          <w:szCs w:val="20"/>
        </w:rPr>
        <w:br/>
      </w:r>
      <w:r w:rsidRPr="001254C1">
        <w:rPr>
          <w:rFonts w:ascii="Arial" w:hAnsi="Arial" w:cs="Arial"/>
          <w:sz w:val="20"/>
          <w:szCs w:val="20"/>
        </w:rPr>
        <w:t>3. The employee should have an opportunity to appeal against th</w:t>
      </w:r>
      <w:r>
        <w:rPr>
          <w:rFonts w:ascii="Arial" w:hAnsi="Arial" w:cs="Arial"/>
          <w:sz w:val="20"/>
          <w:szCs w:val="20"/>
        </w:rPr>
        <w:t xml:space="preserve">e </w:t>
      </w:r>
      <w:r w:rsidRPr="001254C1">
        <w:rPr>
          <w:rFonts w:ascii="Arial" w:hAnsi="Arial" w:cs="Arial"/>
          <w:sz w:val="20"/>
          <w:szCs w:val="20"/>
        </w:rPr>
        <w:t>decision.</w:t>
      </w:r>
      <w:r>
        <w:rPr>
          <w:rFonts w:ascii="Arial" w:hAnsi="Arial" w:cs="Arial"/>
          <w:sz w:val="20"/>
          <w:szCs w:val="20"/>
        </w:rPr>
        <w:br/>
      </w:r>
      <w:r w:rsidRPr="001254C1">
        <w:rPr>
          <w:rFonts w:ascii="Arial" w:hAnsi="Arial" w:cs="Arial"/>
          <w:sz w:val="20"/>
          <w:szCs w:val="20"/>
        </w:rPr>
        <w:t>4. The employee should have the right to be accompanied at any</w:t>
      </w:r>
      <w:r>
        <w:rPr>
          <w:rFonts w:ascii="Arial" w:hAnsi="Arial" w:cs="Arial"/>
          <w:sz w:val="20"/>
          <w:szCs w:val="20"/>
        </w:rPr>
        <w:t xml:space="preserve"> </w:t>
      </w:r>
      <w:r w:rsidRPr="001254C1">
        <w:rPr>
          <w:rFonts w:ascii="Arial" w:hAnsi="Arial" w:cs="Arial"/>
          <w:sz w:val="20"/>
          <w:szCs w:val="20"/>
        </w:rPr>
        <w:t>formal meeting if they wish.</w:t>
      </w:r>
    </w:p>
    <w:p w14:paraId="40A8C101" w14:textId="09F18231" w:rsidR="001254C1" w:rsidRPr="001254C1" w:rsidRDefault="001254C1" w:rsidP="001254C1">
      <w:pPr>
        <w:rPr>
          <w:rFonts w:ascii="Arial" w:hAnsi="Arial" w:cs="Arial"/>
          <w:b/>
          <w:color w:val="2F5496" w:themeColor="accent1" w:themeShade="BF"/>
          <w:sz w:val="20"/>
          <w:szCs w:val="20"/>
        </w:rPr>
      </w:pPr>
      <w:bookmarkStart w:id="1" w:name="format"/>
      <w:bookmarkEnd w:id="1"/>
      <w:r w:rsidRPr="001254C1">
        <w:rPr>
          <w:rFonts w:ascii="Arial" w:hAnsi="Arial" w:cs="Arial"/>
          <w:b/>
          <w:color w:val="2F5496" w:themeColor="accent1" w:themeShade="BF"/>
          <w:sz w:val="20"/>
          <w:szCs w:val="20"/>
        </w:rPr>
        <w:t>FORMAT</w:t>
      </w:r>
      <w:r>
        <w:rPr>
          <w:rFonts w:ascii="Arial" w:hAnsi="Arial" w:cs="Arial"/>
          <w:b/>
          <w:color w:val="2F5496" w:themeColor="accent1" w:themeShade="BF"/>
          <w:sz w:val="20"/>
          <w:szCs w:val="20"/>
        </w:rPr>
        <w:br/>
      </w:r>
      <w:r w:rsidRPr="001254C1">
        <w:rPr>
          <w:rFonts w:ascii="Arial" w:hAnsi="Arial" w:cs="Arial"/>
          <w:sz w:val="20"/>
          <w:szCs w:val="20"/>
        </w:rPr>
        <w:t xml:space="preserve">The </w:t>
      </w:r>
      <w:r>
        <w:rPr>
          <w:rFonts w:ascii="Arial" w:hAnsi="Arial" w:cs="Arial"/>
          <w:sz w:val="20"/>
          <w:szCs w:val="20"/>
        </w:rPr>
        <w:t>Board of Trustees</w:t>
      </w:r>
      <w:r w:rsidRPr="001254C1">
        <w:rPr>
          <w:rFonts w:ascii="Arial" w:hAnsi="Arial" w:cs="Arial"/>
          <w:sz w:val="20"/>
          <w:szCs w:val="20"/>
        </w:rPr>
        <w:t xml:space="preserve"> must be advised when the grievance procedure has been invoked. </w:t>
      </w:r>
      <w:r>
        <w:rPr>
          <w:rFonts w:ascii="Arial" w:hAnsi="Arial" w:cs="Arial"/>
          <w:sz w:val="20"/>
          <w:szCs w:val="20"/>
        </w:rPr>
        <w:t>A g</w:t>
      </w:r>
      <w:r w:rsidRPr="001254C1">
        <w:rPr>
          <w:rFonts w:ascii="Arial" w:hAnsi="Arial" w:cs="Arial"/>
          <w:sz w:val="20"/>
          <w:szCs w:val="20"/>
        </w:rPr>
        <w:t xml:space="preserve">rievance hearing will be dealt with by </w:t>
      </w:r>
      <w:r>
        <w:rPr>
          <w:rFonts w:ascii="Arial" w:hAnsi="Arial" w:cs="Arial"/>
          <w:sz w:val="20"/>
          <w:szCs w:val="20"/>
        </w:rPr>
        <w:t xml:space="preserve">a selection of the trustees </w:t>
      </w:r>
      <w:r w:rsidRPr="001254C1">
        <w:rPr>
          <w:rFonts w:ascii="Arial" w:hAnsi="Arial" w:cs="Arial"/>
          <w:sz w:val="20"/>
          <w:szCs w:val="20"/>
        </w:rPr>
        <w:t xml:space="preserve">and an appeal will be dealt with by other </w:t>
      </w:r>
      <w:r>
        <w:rPr>
          <w:rFonts w:ascii="Arial" w:hAnsi="Arial" w:cs="Arial"/>
          <w:sz w:val="20"/>
          <w:szCs w:val="20"/>
        </w:rPr>
        <w:t>t</w:t>
      </w:r>
      <w:r w:rsidRPr="001254C1">
        <w:rPr>
          <w:rFonts w:ascii="Arial" w:hAnsi="Arial" w:cs="Arial"/>
          <w:sz w:val="20"/>
          <w:szCs w:val="20"/>
        </w:rPr>
        <w:t>rustees not involved in the hearing, impartial advisers are available to all parties involved in the procedure.</w:t>
      </w:r>
    </w:p>
    <w:p w14:paraId="25012825" w14:textId="630884B4" w:rsidR="001254C1" w:rsidRPr="001254C1" w:rsidRDefault="001254C1" w:rsidP="001254C1">
      <w:pPr>
        <w:rPr>
          <w:rFonts w:ascii="Arial" w:hAnsi="Arial" w:cs="Arial"/>
          <w:sz w:val="20"/>
          <w:szCs w:val="20"/>
        </w:rPr>
      </w:pPr>
      <w:r w:rsidRPr="001254C1">
        <w:rPr>
          <w:rFonts w:ascii="Arial" w:hAnsi="Arial" w:cs="Arial"/>
          <w:sz w:val="20"/>
          <w:szCs w:val="20"/>
        </w:rPr>
        <w:t>At all stages, the individual, responsible for considering the grievance, may need to carry out an investigation to establish the facts of the cause and to obtain any documentary evidence which may be relevant. A discussion should then take place with the employee raising the grievance and a decision reached.</w:t>
      </w:r>
      <w:r>
        <w:rPr>
          <w:rFonts w:ascii="Arial" w:hAnsi="Arial" w:cs="Arial"/>
          <w:sz w:val="20"/>
          <w:szCs w:val="20"/>
        </w:rPr>
        <w:t xml:space="preserve"> </w:t>
      </w:r>
      <w:r w:rsidRPr="001254C1">
        <w:rPr>
          <w:rFonts w:ascii="Arial" w:hAnsi="Arial" w:cs="Arial"/>
          <w:sz w:val="20"/>
          <w:szCs w:val="20"/>
        </w:rPr>
        <w:t>The employee should then be informed verbally, or in writing, of the decision reached.</w:t>
      </w:r>
    </w:p>
    <w:p w14:paraId="54FDE72F" w14:textId="47A5DDE9" w:rsidR="00AD5389" w:rsidRPr="00AD5389" w:rsidRDefault="00AD5389" w:rsidP="00AD5389">
      <w:pPr>
        <w:rPr>
          <w:rFonts w:ascii="Arial" w:hAnsi="Arial" w:cs="Arial"/>
          <w:sz w:val="20"/>
          <w:szCs w:val="20"/>
        </w:rPr>
      </w:pPr>
      <w:bookmarkStart w:id="2" w:name="procedure"/>
      <w:bookmarkEnd w:id="2"/>
      <w:r>
        <w:rPr>
          <w:rFonts w:ascii="Arial" w:hAnsi="Arial" w:cs="Arial"/>
          <w:b/>
          <w:bCs/>
          <w:color w:val="2F5496" w:themeColor="accent1" w:themeShade="BF"/>
          <w:sz w:val="20"/>
          <w:szCs w:val="20"/>
        </w:rPr>
        <w:lastRenderedPageBreak/>
        <w:t>PROCEDURE</w:t>
      </w:r>
    </w:p>
    <w:p w14:paraId="2B9ADFE0" w14:textId="612FB00D" w:rsidR="00AD5389" w:rsidRPr="00AD5389" w:rsidRDefault="00AD5389" w:rsidP="00AD5389">
      <w:pPr>
        <w:rPr>
          <w:rFonts w:ascii="Arial" w:hAnsi="Arial" w:cs="Arial"/>
          <w:b/>
          <w:bCs/>
          <w:sz w:val="20"/>
          <w:szCs w:val="20"/>
        </w:rPr>
      </w:pPr>
      <w:r w:rsidRPr="00AD5389">
        <w:rPr>
          <w:rFonts w:ascii="Arial" w:hAnsi="Arial" w:cs="Arial"/>
          <w:b/>
          <w:bCs/>
          <w:sz w:val="20"/>
          <w:szCs w:val="20"/>
        </w:rPr>
        <w:t>1. Raise the grievance in writing</w:t>
      </w:r>
    </w:p>
    <w:p w14:paraId="36FED683" w14:textId="0BB224D7" w:rsidR="00AD5389" w:rsidRPr="00AD5389" w:rsidRDefault="00AD5389" w:rsidP="00AD5389">
      <w:pPr>
        <w:rPr>
          <w:rFonts w:ascii="Arial" w:hAnsi="Arial" w:cs="Arial"/>
          <w:sz w:val="20"/>
          <w:szCs w:val="20"/>
        </w:rPr>
      </w:pPr>
      <w:r w:rsidRPr="00AD5389">
        <w:rPr>
          <w:rFonts w:ascii="Arial" w:hAnsi="Arial" w:cs="Arial"/>
          <w:sz w:val="20"/>
          <w:szCs w:val="20"/>
        </w:rPr>
        <w:t xml:space="preserve">The employee should raise a grievance with </w:t>
      </w:r>
      <w:r>
        <w:rPr>
          <w:rFonts w:ascii="Arial" w:hAnsi="Arial" w:cs="Arial"/>
          <w:sz w:val="20"/>
          <w:szCs w:val="20"/>
        </w:rPr>
        <w:t xml:space="preserve">the Chief Executive </w:t>
      </w:r>
      <w:r w:rsidRPr="00AD5389">
        <w:rPr>
          <w:rFonts w:ascii="Arial" w:hAnsi="Arial" w:cs="Arial"/>
          <w:sz w:val="20"/>
          <w:szCs w:val="20"/>
        </w:rPr>
        <w:t>without unreasonable delay, normally within one month of th</w:t>
      </w:r>
      <w:r>
        <w:rPr>
          <w:rFonts w:ascii="Arial" w:hAnsi="Arial" w:cs="Arial"/>
          <w:sz w:val="20"/>
          <w:szCs w:val="20"/>
        </w:rPr>
        <w:t xml:space="preserve">e </w:t>
      </w:r>
      <w:r w:rsidRPr="00AD5389">
        <w:rPr>
          <w:rFonts w:ascii="Arial" w:hAnsi="Arial" w:cs="Arial"/>
          <w:sz w:val="20"/>
          <w:szCs w:val="20"/>
        </w:rPr>
        <w:t>incident (or final incident) which gives rise to the complaint.</w:t>
      </w:r>
    </w:p>
    <w:p w14:paraId="241900F6" w14:textId="672143A1" w:rsidR="00AD5389" w:rsidRPr="00AD5389" w:rsidRDefault="00AD5389" w:rsidP="00AD5389">
      <w:pPr>
        <w:rPr>
          <w:rFonts w:ascii="Arial" w:hAnsi="Arial" w:cs="Arial"/>
          <w:sz w:val="20"/>
          <w:szCs w:val="20"/>
        </w:rPr>
      </w:pPr>
      <w:r w:rsidRPr="00AD5389">
        <w:rPr>
          <w:rFonts w:ascii="Arial" w:hAnsi="Arial" w:cs="Arial"/>
          <w:sz w:val="20"/>
          <w:szCs w:val="20"/>
        </w:rPr>
        <w:t>If the grievance is against the</w:t>
      </w:r>
      <w:r>
        <w:rPr>
          <w:rFonts w:ascii="Arial" w:hAnsi="Arial" w:cs="Arial"/>
          <w:sz w:val="20"/>
          <w:szCs w:val="20"/>
        </w:rPr>
        <w:t xml:space="preserve"> </w:t>
      </w:r>
      <w:r w:rsidRPr="00AD5389">
        <w:rPr>
          <w:rFonts w:ascii="Arial" w:hAnsi="Arial" w:cs="Arial"/>
          <w:sz w:val="20"/>
          <w:szCs w:val="20"/>
        </w:rPr>
        <w:t>Chief</w:t>
      </w:r>
      <w:r>
        <w:rPr>
          <w:rFonts w:ascii="Arial" w:hAnsi="Arial" w:cs="Arial"/>
          <w:sz w:val="20"/>
          <w:szCs w:val="20"/>
        </w:rPr>
        <w:t xml:space="preserve"> </w:t>
      </w:r>
      <w:r w:rsidRPr="00AD5389">
        <w:rPr>
          <w:rFonts w:ascii="Arial" w:hAnsi="Arial" w:cs="Arial"/>
          <w:sz w:val="20"/>
          <w:szCs w:val="20"/>
        </w:rPr>
        <w:t>Executive, the matter should be raised with the Chair of the Board</w:t>
      </w:r>
      <w:r>
        <w:rPr>
          <w:rFonts w:ascii="Arial" w:hAnsi="Arial" w:cs="Arial"/>
          <w:sz w:val="20"/>
          <w:szCs w:val="20"/>
        </w:rPr>
        <w:t xml:space="preserve"> </w:t>
      </w:r>
      <w:r w:rsidRPr="00AD5389">
        <w:rPr>
          <w:rFonts w:ascii="Arial" w:hAnsi="Arial" w:cs="Arial"/>
          <w:sz w:val="20"/>
          <w:szCs w:val="20"/>
        </w:rPr>
        <w:t>of Trustees. Whoever deals with the grievance at the meeting,</w:t>
      </w:r>
    </w:p>
    <w:p w14:paraId="6E46AF56" w14:textId="77777777" w:rsidR="00AD5389" w:rsidRPr="00AD5389" w:rsidRDefault="00AD5389" w:rsidP="00AD5389">
      <w:pPr>
        <w:rPr>
          <w:rFonts w:ascii="Arial" w:hAnsi="Arial" w:cs="Arial"/>
          <w:sz w:val="20"/>
          <w:szCs w:val="20"/>
        </w:rPr>
      </w:pPr>
      <w:r w:rsidRPr="00AD5389">
        <w:rPr>
          <w:rFonts w:ascii="Arial" w:hAnsi="Arial" w:cs="Arial"/>
          <w:sz w:val="20"/>
          <w:szCs w:val="20"/>
        </w:rPr>
        <w:t>will normally be excluded from hearing any appeal.</w:t>
      </w:r>
    </w:p>
    <w:p w14:paraId="1FEEC084" w14:textId="4E80B504" w:rsidR="00AD5389" w:rsidRPr="00AD5389" w:rsidRDefault="00AD5389" w:rsidP="00AD5389">
      <w:pPr>
        <w:rPr>
          <w:rFonts w:ascii="Arial" w:hAnsi="Arial" w:cs="Arial"/>
          <w:sz w:val="20"/>
          <w:szCs w:val="20"/>
        </w:rPr>
      </w:pPr>
      <w:r w:rsidRPr="00AD5389">
        <w:rPr>
          <w:rFonts w:ascii="Arial" w:hAnsi="Arial" w:cs="Arial"/>
          <w:sz w:val="20"/>
          <w:szCs w:val="20"/>
        </w:rPr>
        <w:t>The employee must detail in writing the specific circumstance or</w:t>
      </w:r>
      <w:r>
        <w:rPr>
          <w:rFonts w:ascii="Arial" w:hAnsi="Arial" w:cs="Arial"/>
          <w:sz w:val="20"/>
          <w:szCs w:val="20"/>
        </w:rPr>
        <w:t xml:space="preserve"> </w:t>
      </w:r>
      <w:r w:rsidRPr="00AD5389">
        <w:rPr>
          <w:rFonts w:ascii="Arial" w:hAnsi="Arial" w:cs="Arial"/>
          <w:sz w:val="20"/>
          <w:szCs w:val="20"/>
        </w:rPr>
        <w:t>circumstances which constitute the grievance, with dates, times,</w:t>
      </w:r>
      <w:r>
        <w:rPr>
          <w:rFonts w:ascii="Arial" w:hAnsi="Arial" w:cs="Arial"/>
          <w:sz w:val="20"/>
          <w:szCs w:val="20"/>
        </w:rPr>
        <w:t xml:space="preserve"> </w:t>
      </w:r>
      <w:r w:rsidRPr="00AD5389">
        <w:rPr>
          <w:rFonts w:ascii="Arial" w:hAnsi="Arial" w:cs="Arial"/>
          <w:sz w:val="20"/>
          <w:szCs w:val="20"/>
        </w:rPr>
        <w:t>witnesses, etc. as applicable. Employees should stick to the</w:t>
      </w:r>
      <w:r>
        <w:rPr>
          <w:rFonts w:ascii="Arial" w:hAnsi="Arial" w:cs="Arial"/>
          <w:sz w:val="20"/>
          <w:szCs w:val="20"/>
        </w:rPr>
        <w:t xml:space="preserve"> </w:t>
      </w:r>
      <w:r w:rsidRPr="00AD5389">
        <w:rPr>
          <w:rFonts w:ascii="Arial" w:hAnsi="Arial" w:cs="Arial"/>
          <w:sz w:val="20"/>
          <w:szCs w:val="20"/>
        </w:rPr>
        <w:t>facts and avoid insulting or abusive language.</w:t>
      </w:r>
    </w:p>
    <w:p w14:paraId="535238F2" w14:textId="24A74E4D" w:rsidR="00AD5389" w:rsidRPr="00AD5389" w:rsidRDefault="00AD5389" w:rsidP="00AD5389">
      <w:pPr>
        <w:rPr>
          <w:rFonts w:ascii="Arial" w:hAnsi="Arial" w:cs="Arial"/>
          <w:b/>
          <w:bCs/>
          <w:sz w:val="20"/>
          <w:szCs w:val="20"/>
        </w:rPr>
      </w:pPr>
      <w:r w:rsidRPr="00AD5389">
        <w:rPr>
          <w:rFonts w:ascii="Arial" w:hAnsi="Arial" w:cs="Arial"/>
          <w:b/>
          <w:bCs/>
          <w:sz w:val="20"/>
          <w:szCs w:val="20"/>
        </w:rPr>
        <w:t>2. Invitation to a grievance meeting</w:t>
      </w:r>
    </w:p>
    <w:p w14:paraId="2EB38D96" w14:textId="1255BDA7" w:rsidR="00AD5389" w:rsidRPr="00AD5389" w:rsidRDefault="00AD5389" w:rsidP="00AD5389">
      <w:pPr>
        <w:rPr>
          <w:rFonts w:ascii="Arial" w:hAnsi="Arial" w:cs="Arial"/>
          <w:sz w:val="20"/>
          <w:szCs w:val="20"/>
        </w:rPr>
      </w:pPr>
      <w:r w:rsidRPr="00AD5389">
        <w:rPr>
          <w:rFonts w:ascii="Arial" w:hAnsi="Arial" w:cs="Arial"/>
          <w:sz w:val="20"/>
          <w:szCs w:val="20"/>
        </w:rPr>
        <w:t xml:space="preserve">The </w:t>
      </w:r>
      <w:r>
        <w:rPr>
          <w:rFonts w:ascii="Arial" w:hAnsi="Arial" w:cs="Arial"/>
          <w:sz w:val="20"/>
          <w:szCs w:val="20"/>
        </w:rPr>
        <w:t>Chief Executive</w:t>
      </w:r>
      <w:r w:rsidRPr="00AD5389">
        <w:rPr>
          <w:rFonts w:ascii="Arial" w:hAnsi="Arial" w:cs="Arial"/>
          <w:sz w:val="20"/>
          <w:szCs w:val="20"/>
        </w:rPr>
        <w:t xml:space="preserve"> will invite the employee to attend a meeting</w:t>
      </w:r>
      <w:r>
        <w:rPr>
          <w:rFonts w:ascii="Arial" w:hAnsi="Arial" w:cs="Arial"/>
          <w:sz w:val="20"/>
          <w:szCs w:val="20"/>
        </w:rPr>
        <w:t xml:space="preserve"> </w:t>
      </w:r>
      <w:r w:rsidRPr="00AD5389">
        <w:rPr>
          <w:rFonts w:ascii="Arial" w:hAnsi="Arial" w:cs="Arial"/>
          <w:sz w:val="20"/>
          <w:szCs w:val="20"/>
        </w:rPr>
        <w:t>without unavoidable delay to discuss the matter.</w:t>
      </w:r>
    </w:p>
    <w:p w14:paraId="20C1FB57" w14:textId="46B04EF1" w:rsidR="00AD5389" w:rsidRPr="00AD5389" w:rsidRDefault="00AD5389" w:rsidP="00AD5389">
      <w:pPr>
        <w:rPr>
          <w:rFonts w:ascii="Arial" w:hAnsi="Arial" w:cs="Arial"/>
          <w:sz w:val="20"/>
          <w:szCs w:val="20"/>
        </w:rPr>
      </w:pPr>
      <w:r w:rsidRPr="00AD5389">
        <w:rPr>
          <w:rFonts w:ascii="Arial" w:hAnsi="Arial" w:cs="Arial"/>
          <w:sz w:val="20"/>
          <w:szCs w:val="20"/>
        </w:rPr>
        <w:t>The meeting should ideally be arranged within five working days of</w:t>
      </w:r>
      <w:r>
        <w:rPr>
          <w:rFonts w:ascii="Arial" w:hAnsi="Arial" w:cs="Arial"/>
          <w:sz w:val="20"/>
          <w:szCs w:val="20"/>
        </w:rPr>
        <w:t xml:space="preserve"> </w:t>
      </w:r>
      <w:r w:rsidRPr="00AD5389">
        <w:rPr>
          <w:rFonts w:ascii="Arial" w:hAnsi="Arial" w:cs="Arial"/>
          <w:sz w:val="20"/>
          <w:szCs w:val="20"/>
        </w:rPr>
        <w:t>receiving the written grievance.</w:t>
      </w:r>
    </w:p>
    <w:p w14:paraId="23DF2CA3" w14:textId="19AABEAA" w:rsidR="00AD5389" w:rsidRPr="00AD5389" w:rsidRDefault="00AD5389" w:rsidP="00AD5389">
      <w:pPr>
        <w:rPr>
          <w:rFonts w:ascii="Arial" w:hAnsi="Arial" w:cs="Arial"/>
          <w:sz w:val="20"/>
          <w:szCs w:val="20"/>
        </w:rPr>
      </w:pPr>
      <w:r w:rsidRPr="00AD5389">
        <w:rPr>
          <w:rFonts w:ascii="Arial" w:hAnsi="Arial" w:cs="Arial"/>
          <w:sz w:val="20"/>
          <w:szCs w:val="20"/>
        </w:rPr>
        <w:t>The line manager will also state that the employee is entitled to</w:t>
      </w:r>
      <w:r>
        <w:rPr>
          <w:rFonts w:ascii="Arial" w:hAnsi="Arial" w:cs="Arial"/>
          <w:sz w:val="20"/>
          <w:szCs w:val="20"/>
        </w:rPr>
        <w:t xml:space="preserve"> </w:t>
      </w:r>
      <w:r w:rsidRPr="00AD5389">
        <w:rPr>
          <w:rFonts w:ascii="Arial" w:hAnsi="Arial" w:cs="Arial"/>
          <w:sz w:val="20"/>
          <w:szCs w:val="20"/>
        </w:rPr>
        <w:t>be accompanied by a trade union representative or work</w:t>
      </w:r>
      <w:r>
        <w:rPr>
          <w:rFonts w:ascii="Arial" w:hAnsi="Arial" w:cs="Arial"/>
          <w:sz w:val="20"/>
          <w:szCs w:val="20"/>
        </w:rPr>
        <w:t xml:space="preserve"> </w:t>
      </w:r>
      <w:r w:rsidRPr="00AD5389">
        <w:rPr>
          <w:rFonts w:ascii="Arial" w:hAnsi="Arial" w:cs="Arial"/>
          <w:sz w:val="20"/>
          <w:szCs w:val="20"/>
        </w:rPr>
        <w:t>colleague at the meeting.</w:t>
      </w:r>
    </w:p>
    <w:p w14:paraId="40D0CDA8" w14:textId="1E35E596" w:rsidR="00AD5389" w:rsidRPr="00AD5389" w:rsidRDefault="00AD5389" w:rsidP="00AD5389">
      <w:pPr>
        <w:rPr>
          <w:rFonts w:ascii="Arial" w:hAnsi="Arial" w:cs="Arial"/>
          <w:sz w:val="20"/>
          <w:szCs w:val="20"/>
        </w:rPr>
      </w:pPr>
      <w:r w:rsidRPr="00AD5389">
        <w:rPr>
          <w:rFonts w:ascii="Arial" w:hAnsi="Arial" w:cs="Arial"/>
          <w:sz w:val="20"/>
          <w:szCs w:val="20"/>
        </w:rPr>
        <w:t>The employee has a statutory right to be accompanied at any grievance</w:t>
      </w:r>
      <w:r>
        <w:rPr>
          <w:rFonts w:ascii="Arial" w:hAnsi="Arial" w:cs="Arial"/>
          <w:sz w:val="20"/>
          <w:szCs w:val="20"/>
        </w:rPr>
        <w:t xml:space="preserve"> </w:t>
      </w:r>
      <w:r w:rsidRPr="00AD5389">
        <w:rPr>
          <w:rFonts w:ascii="Arial" w:hAnsi="Arial" w:cs="Arial"/>
          <w:sz w:val="20"/>
          <w:szCs w:val="20"/>
        </w:rPr>
        <w:t>or appeal meeting.</w:t>
      </w:r>
    </w:p>
    <w:p w14:paraId="645C4592" w14:textId="2DDE3A43" w:rsidR="00AD5389" w:rsidRPr="00AD5389" w:rsidRDefault="00AD5389" w:rsidP="00AD5389">
      <w:pPr>
        <w:rPr>
          <w:rFonts w:ascii="Arial" w:hAnsi="Arial" w:cs="Arial"/>
          <w:sz w:val="20"/>
          <w:szCs w:val="20"/>
        </w:rPr>
      </w:pPr>
      <w:r w:rsidRPr="00AD5389">
        <w:rPr>
          <w:rFonts w:ascii="Arial" w:hAnsi="Arial" w:cs="Arial"/>
          <w:sz w:val="20"/>
          <w:szCs w:val="20"/>
        </w:rPr>
        <w:t>You must let them bring either a fellow worker, a trade union</w:t>
      </w:r>
      <w:r>
        <w:rPr>
          <w:rFonts w:ascii="Arial" w:hAnsi="Arial" w:cs="Arial"/>
          <w:sz w:val="20"/>
          <w:szCs w:val="20"/>
        </w:rPr>
        <w:t xml:space="preserve"> </w:t>
      </w:r>
      <w:r w:rsidRPr="00AD5389">
        <w:rPr>
          <w:rFonts w:ascii="Arial" w:hAnsi="Arial" w:cs="Arial"/>
          <w:sz w:val="20"/>
          <w:szCs w:val="20"/>
        </w:rPr>
        <w:t>representative or official employed by a trade union. This companion can</w:t>
      </w:r>
      <w:r>
        <w:rPr>
          <w:rFonts w:ascii="Arial" w:hAnsi="Arial" w:cs="Arial"/>
          <w:sz w:val="20"/>
          <w:szCs w:val="20"/>
        </w:rPr>
        <w:t xml:space="preserve"> </w:t>
      </w:r>
      <w:r w:rsidRPr="00AD5389">
        <w:rPr>
          <w:rFonts w:ascii="Arial" w:hAnsi="Arial" w:cs="Arial"/>
          <w:sz w:val="20"/>
          <w:szCs w:val="20"/>
        </w:rPr>
        <w:t>speak at the meeting on behalf of the employee, but they cannot answer</w:t>
      </w:r>
      <w:r>
        <w:rPr>
          <w:rFonts w:ascii="Arial" w:hAnsi="Arial" w:cs="Arial"/>
          <w:sz w:val="20"/>
          <w:szCs w:val="20"/>
        </w:rPr>
        <w:t xml:space="preserve"> </w:t>
      </w:r>
      <w:r w:rsidRPr="00AD5389">
        <w:rPr>
          <w:rFonts w:ascii="Arial" w:hAnsi="Arial" w:cs="Arial"/>
          <w:sz w:val="20"/>
          <w:szCs w:val="20"/>
        </w:rPr>
        <w:t>questions put directly to the employee.</w:t>
      </w:r>
    </w:p>
    <w:p w14:paraId="169E801E" w14:textId="3FE70C9B" w:rsidR="00AD5389" w:rsidRPr="00AD5389" w:rsidRDefault="00AD5389" w:rsidP="00AD5389">
      <w:pPr>
        <w:rPr>
          <w:rFonts w:ascii="Arial" w:hAnsi="Arial" w:cs="Arial"/>
          <w:b/>
          <w:bCs/>
          <w:sz w:val="20"/>
          <w:szCs w:val="20"/>
        </w:rPr>
      </w:pPr>
      <w:r w:rsidRPr="00AD5389">
        <w:rPr>
          <w:rFonts w:ascii="Arial" w:hAnsi="Arial" w:cs="Arial"/>
          <w:b/>
          <w:bCs/>
          <w:sz w:val="20"/>
          <w:szCs w:val="20"/>
        </w:rPr>
        <w:t>3. Grievance meeting</w:t>
      </w:r>
    </w:p>
    <w:p w14:paraId="48CC4F9A" w14:textId="04452C2F" w:rsidR="00AD5389" w:rsidRPr="00AD5389" w:rsidRDefault="00AD5389" w:rsidP="00AD5389">
      <w:pPr>
        <w:rPr>
          <w:rFonts w:ascii="Arial" w:hAnsi="Arial" w:cs="Arial"/>
          <w:sz w:val="20"/>
          <w:szCs w:val="20"/>
        </w:rPr>
      </w:pPr>
      <w:r w:rsidRPr="00AD5389">
        <w:rPr>
          <w:rFonts w:ascii="Arial" w:hAnsi="Arial" w:cs="Arial"/>
          <w:sz w:val="20"/>
          <w:szCs w:val="20"/>
        </w:rPr>
        <w:t>Where possible, a note-taker, who must be uninvolved in the case</w:t>
      </w:r>
      <w:r>
        <w:rPr>
          <w:rFonts w:ascii="Arial" w:hAnsi="Arial" w:cs="Arial"/>
          <w:sz w:val="20"/>
          <w:szCs w:val="20"/>
        </w:rPr>
        <w:t xml:space="preserve"> </w:t>
      </w:r>
      <w:r w:rsidRPr="00AD5389">
        <w:rPr>
          <w:rFonts w:ascii="Arial" w:hAnsi="Arial" w:cs="Arial"/>
          <w:sz w:val="20"/>
          <w:szCs w:val="20"/>
        </w:rPr>
        <w:t>will take down a record of the proceedings.</w:t>
      </w:r>
    </w:p>
    <w:p w14:paraId="403BEBB0" w14:textId="01DEC58F" w:rsidR="00AD5389" w:rsidRPr="00AD5389" w:rsidRDefault="00AD5389" w:rsidP="00AD5389">
      <w:pPr>
        <w:rPr>
          <w:rFonts w:ascii="Arial" w:hAnsi="Arial" w:cs="Arial"/>
          <w:sz w:val="20"/>
          <w:szCs w:val="20"/>
        </w:rPr>
      </w:pPr>
      <w:r w:rsidRPr="00AD5389">
        <w:rPr>
          <w:rFonts w:ascii="Arial" w:hAnsi="Arial" w:cs="Arial"/>
          <w:sz w:val="20"/>
          <w:szCs w:val="20"/>
        </w:rPr>
        <w:t xml:space="preserve">The Chief Executive </w:t>
      </w:r>
      <w:r>
        <w:rPr>
          <w:rFonts w:ascii="Arial" w:hAnsi="Arial" w:cs="Arial"/>
          <w:sz w:val="20"/>
          <w:szCs w:val="20"/>
        </w:rPr>
        <w:t>(</w:t>
      </w:r>
      <w:r w:rsidRPr="00AD5389">
        <w:rPr>
          <w:rFonts w:ascii="Arial" w:hAnsi="Arial" w:cs="Arial"/>
          <w:sz w:val="20"/>
          <w:szCs w:val="20"/>
        </w:rPr>
        <w:t>or Chair of the Board of</w:t>
      </w:r>
      <w:r>
        <w:rPr>
          <w:rFonts w:ascii="Arial" w:hAnsi="Arial" w:cs="Arial"/>
          <w:sz w:val="20"/>
          <w:szCs w:val="20"/>
        </w:rPr>
        <w:t xml:space="preserve"> </w:t>
      </w:r>
      <w:r w:rsidRPr="00AD5389">
        <w:rPr>
          <w:rFonts w:ascii="Arial" w:hAnsi="Arial" w:cs="Arial"/>
          <w:sz w:val="20"/>
          <w:szCs w:val="20"/>
        </w:rPr>
        <w:t>Trustees as appropriate) will introduce the meeting, read out the</w:t>
      </w:r>
      <w:r>
        <w:rPr>
          <w:rFonts w:ascii="Arial" w:hAnsi="Arial" w:cs="Arial"/>
          <w:sz w:val="20"/>
          <w:szCs w:val="20"/>
        </w:rPr>
        <w:t xml:space="preserve"> </w:t>
      </w:r>
      <w:r w:rsidRPr="00AD5389">
        <w:rPr>
          <w:rFonts w:ascii="Arial" w:hAnsi="Arial" w:cs="Arial"/>
          <w:sz w:val="20"/>
          <w:szCs w:val="20"/>
        </w:rPr>
        <w:t>grounds of the employee’s grievance, ask the employee if they</w:t>
      </w:r>
      <w:r>
        <w:rPr>
          <w:rFonts w:ascii="Arial" w:hAnsi="Arial" w:cs="Arial"/>
          <w:sz w:val="20"/>
          <w:szCs w:val="20"/>
        </w:rPr>
        <w:t xml:space="preserve"> </w:t>
      </w:r>
      <w:r w:rsidRPr="00AD5389">
        <w:rPr>
          <w:rFonts w:ascii="Arial" w:hAnsi="Arial" w:cs="Arial"/>
          <w:sz w:val="20"/>
          <w:szCs w:val="20"/>
        </w:rPr>
        <w:t>are correct and require the employee to provide clarification</w:t>
      </w:r>
      <w:r>
        <w:rPr>
          <w:rFonts w:ascii="Arial" w:hAnsi="Arial" w:cs="Arial"/>
          <w:sz w:val="20"/>
          <w:szCs w:val="20"/>
        </w:rPr>
        <w:t xml:space="preserve"> </w:t>
      </w:r>
      <w:r w:rsidRPr="00AD5389">
        <w:rPr>
          <w:rFonts w:ascii="Arial" w:hAnsi="Arial" w:cs="Arial"/>
          <w:sz w:val="20"/>
          <w:szCs w:val="20"/>
        </w:rPr>
        <w:t>regarding details of the grievance if unclear.</w:t>
      </w:r>
    </w:p>
    <w:p w14:paraId="5A4808C2" w14:textId="3CE844F0" w:rsidR="00AD5389" w:rsidRPr="00AD5389" w:rsidRDefault="00AD5389" w:rsidP="00AD5389">
      <w:pPr>
        <w:rPr>
          <w:rFonts w:ascii="Arial" w:hAnsi="Arial" w:cs="Arial"/>
          <w:sz w:val="20"/>
          <w:szCs w:val="20"/>
        </w:rPr>
      </w:pPr>
      <w:r w:rsidRPr="00AD5389">
        <w:rPr>
          <w:rFonts w:ascii="Arial" w:hAnsi="Arial" w:cs="Arial"/>
          <w:sz w:val="20"/>
          <w:szCs w:val="20"/>
        </w:rPr>
        <w:t>The employee will be given the opportunity to put forward</w:t>
      </w:r>
      <w:r>
        <w:rPr>
          <w:rFonts w:ascii="Arial" w:hAnsi="Arial" w:cs="Arial"/>
          <w:sz w:val="20"/>
          <w:szCs w:val="20"/>
        </w:rPr>
        <w:t xml:space="preserve"> </w:t>
      </w:r>
      <w:r w:rsidRPr="00AD5389">
        <w:rPr>
          <w:rFonts w:ascii="Arial" w:hAnsi="Arial" w:cs="Arial"/>
          <w:sz w:val="20"/>
          <w:szCs w:val="20"/>
        </w:rPr>
        <w:t>her/his case and say how they would like to see it resolved. The</w:t>
      </w:r>
      <w:r>
        <w:rPr>
          <w:rFonts w:ascii="Arial" w:hAnsi="Arial" w:cs="Arial"/>
          <w:sz w:val="20"/>
          <w:szCs w:val="20"/>
        </w:rPr>
        <w:t xml:space="preserve"> </w:t>
      </w:r>
      <w:r w:rsidRPr="00AD5389">
        <w:rPr>
          <w:rFonts w:ascii="Arial" w:hAnsi="Arial" w:cs="Arial"/>
          <w:sz w:val="20"/>
          <w:szCs w:val="20"/>
        </w:rPr>
        <w:t>employee may call witnesses and refer to any documents</w:t>
      </w:r>
      <w:r>
        <w:rPr>
          <w:rFonts w:ascii="Arial" w:hAnsi="Arial" w:cs="Arial"/>
          <w:sz w:val="20"/>
          <w:szCs w:val="20"/>
        </w:rPr>
        <w:t xml:space="preserve"> </w:t>
      </w:r>
      <w:r w:rsidRPr="00AD5389">
        <w:rPr>
          <w:rFonts w:ascii="Arial" w:hAnsi="Arial" w:cs="Arial"/>
          <w:sz w:val="20"/>
          <w:szCs w:val="20"/>
        </w:rPr>
        <w:t xml:space="preserve">previously provided to the Chief Executive </w:t>
      </w:r>
      <w:r>
        <w:rPr>
          <w:rFonts w:ascii="Arial" w:hAnsi="Arial" w:cs="Arial"/>
          <w:sz w:val="20"/>
          <w:szCs w:val="20"/>
        </w:rPr>
        <w:t>(</w:t>
      </w:r>
      <w:r w:rsidRPr="00AD5389">
        <w:rPr>
          <w:rFonts w:ascii="Arial" w:hAnsi="Arial" w:cs="Arial"/>
          <w:sz w:val="20"/>
          <w:szCs w:val="20"/>
        </w:rPr>
        <w:t>or</w:t>
      </w:r>
      <w:r>
        <w:rPr>
          <w:rFonts w:ascii="Arial" w:hAnsi="Arial" w:cs="Arial"/>
          <w:sz w:val="20"/>
          <w:szCs w:val="20"/>
        </w:rPr>
        <w:t xml:space="preserve"> </w:t>
      </w:r>
      <w:r w:rsidRPr="00AD5389">
        <w:rPr>
          <w:rFonts w:ascii="Arial" w:hAnsi="Arial" w:cs="Arial"/>
          <w:sz w:val="20"/>
          <w:szCs w:val="20"/>
        </w:rPr>
        <w:t>Chair).</w:t>
      </w:r>
    </w:p>
    <w:p w14:paraId="3F80A32B" w14:textId="6A2F5470" w:rsidR="00AD5389" w:rsidRPr="00AD5389" w:rsidRDefault="00AD5389" w:rsidP="00AD5389">
      <w:pPr>
        <w:rPr>
          <w:rFonts w:ascii="Arial" w:hAnsi="Arial" w:cs="Arial"/>
          <w:sz w:val="20"/>
          <w:szCs w:val="20"/>
        </w:rPr>
      </w:pPr>
      <w:r w:rsidRPr="00AD5389">
        <w:rPr>
          <w:rFonts w:ascii="Arial" w:hAnsi="Arial" w:cs="Arial"/>
          <w:sz w:val="20"/>
          <w:szCs w:val="20"/>
        </w:rPr>
        <w:t xml:space="preserve">The Chief Executive </w:t>
      </w:r>
      <w:r w:rsidR="0062679C">
        <w:rPr>
          <w:rFonts w:ascii="Arial" w:hAnsi="Arial" w:cs="Arial"/>
          <w:sz w:val="20"/>
          <w:szCs w:val="20"/>
        </w:rPr>
        <w:t>(</w:t>
      </w:r>
      <w:r w:rsidRPr="00AD5389">
        <w:rPr>
          <w:rFonts w:ascii="Arial" w:hAnsi="Arial" w:cs="Arial"/>
          <w:sz w:val="20"/>
          <w:szCs w:val="20"/>
        </w:rPr>
        <w:t>or Chair) may question the</w:t>
      </w:r>
      <w:r w:rsidR="0062679C">
        <w:rPr>
          <w:rFonts w:ascii="Arial" w:hAnsi="Arial" w:cs="Arial"/>
          <w:sz w:val="20"/>
          <w:szCs w:val="20"/>
        </w:rPr>
        <w:t xml:space="preserve"> </w:t>
      </w:r>
      <w:r w:rsidRPr="00AD5389">
        <w:rPr>
          <w:rFonts w:ascii="Arial" w:hAnsi="Arial" w:cs="Arial"/>
          <w:sz w:val="20"/>
          <w:szCs w:val="20"/>
        </w:rPr>
        <w:t>employee and any of the employee’s witnesses.</w:t>
      </w:r>
    </w:p>
    <w:p w14:paraId="40B64DBC" w14:textId="5B3CCB40" w:rsidR="00AD5389" w:rsidRPr="00AD5389" w:rsidRDefault="00AD5389" w:rsidP="00AD5389">
      <w:pPr>
        <w:rPr>
          <w:rFonts w:ascii="Arial" w:hAnsi="Arial" w:cs="Arial"/>
          <w:sz w:val="20"/>
          <w:szCs w:val="20"/>
        </w:rPr>
      </w:pPr>
      <w:r w:rsidRPr="00AD5389">
        <w:rPr>
          <w:rFonts w:ascii="Arial" w:hAnsi="Arial" w:cs="Arial"/>
          <w:sz w:val="20"/>
          <w:szCs w:val="20"/>
        </w:rPr>
        <w:t>The employee/companion will be given the opportunity to sum</w:t>
      </w:r>
      <w:r w:rsidR="0062679C">
        <w:rPr>
          <w:rFonts w:ascii="Arial" w:hAnsi="Arial" w:cs="Arial"/>
          <w:sz w:val="20"/>
          <w:szCs w:val="20"/>
        </w:rPr>
        <w:t xml:space="preserve"> </w:t>
      </w:r>
      <w:r w:rsidRPr="00AD5389">
        <w:rPr>
          <w:rFonts w:ascii="Arial" w:hAnsi="Arial" w:cs="Arial"/>
          <w:sz w:val="20"/>
          <w:szCs w:val="20"/>
        </w:rPr>
        <w:t>up but may not introduce any new material.</w:t>
      </w:r>
    </w:p>
    <w:p w14:paraId="3B39B4CD" w14:textId="0377185F" w:rsidR="00AD5389" w:rsidRPr="00AD5389" w:rsidRDefault="00AD5389" w:rsidP="00AD5389">
      <w:pPr>
        <w:rPr>
          <w:rFonts w:ascii="Arial" w:hAnsi="Arial" w:cs="Arial"/>
          <w:sz w:val="20"/>
          <w:szCs w:val="20"/>
        </w:rPr>
      </w:pPr>
      <w:r w:rsidRPr="00AD5389">
        <w:rPr>
          <w:rFonts w:ascii="Arial" w:hAnsi="Arial" w:cs="Arial"/>
          <w:sz w:val="20"/>
          <w:szCs w:val="20"/>
        </w:rPr>
        <w:t>The meeting may be adjourned by the Chief</w:t>
      </w:r>
      <w:r w:rsidR="0062679C">
        <w:rPr>
          <w:rFonts w:ascii="Arial" w:hAnsi="Arial" w:cs="Arial"/>
          <w:sz w:val="20"/>
          <w:szCs w:val="20"/>
        </w:rPr>
        <w:t xml:space="preserve"> </w:t>
      </w:r>
      <w:r w:rsidRPr="00AD5389">
        <w:rPr>
          <w:rFonts w:ascii="Arial" w:hAnsi="Arial" w:cs="Arial"/>
          <w:sz w:val="20"/>
          <w:szCs w:val="20"/>
        </w:rPr>
        <w:t xml:space="preserve">Executive </w:t>
      </w:r>
      <w:r w:rsidR="0062679C">
        <w:rPr>
          <w:rFonts w:ascii="Arial" w:hAnsi="Arial" w:cs="Arial"/>
          <w:sz w:val="20"/>
          <w:szCs w:val="20"/>
        </w:rPr>
        <w:t>(</w:t>
      </w:r>
      <w:r w:rsidRPr="00AD5389">
        <w:rPr>
          <w:rFonts w:ascii="Arial" w:hAnsi="Arial" w:cs="Arial"/>
          <w:sz w:val="20"/>
          <w:szCs w:val="20"/>
        </w:rPr>
        <w:t>or Chair) if it is considered necessary to undertake</w:t>
      </w:r>
      <w:r w:rsidR="0062679C">
        <w:rPr>
          <w:rFonts w:ascii="Arial" w:hAnsi="Arial" w:cs="Arial"/>
          <w:sz w:val="20"/>
          <w:szCs w:val="20"/>
        </w:rPr>
        <w:t xml:space="preserve"> </w:t>
      </w:r>
      <w:r w:rsidRPr="00AD5389">
        <w:rPr>
          <w:rFonts w:ascii="Arial" w:hAnsi="Arial" w:cs="Arial"/>
          <w:sz w:val="20"/>
          <w:szCs w:val="20"/>
        </w:rPr>
        <w:t>further investigation. Any necessary investigations will be carried</w:t>
      </w:r>
      <w:r w:rsidR="0062679C">
        <w:rPr>
          <w:rFonts w:ascii="Arial" w:hAnsi="Arial" w:cs="Arial"/>
          <w:sz w:val="20"/>
          <w:szCs w:val="20"/>
        </w:rPr>
        <w:t xml:space="preserve"> </w:t>
      </w:r>
      <w:r w:rsidRPr="00AD5389">
        <w:rPr>
          <w:rFonts w:ascii="Arial" w:hAnsi="Arial" w:cs="Arial"/>
          <w:sz w:val="20"/>
          <w:szCs w:val="20"/>
        </w:rPr>
        <w:t>out to establish the facts of the case. The meeting will be</w:t>
      </w:r>
      <w:r w:rsidR="0062679C">
        <w:rPr>
          <w:rFonts w:ascii="Arial" w:hAnsi="Arial" w:cs="Arial"/>
          <w:sz w:val="20"/>
          <w:szCs w:val="20"/>
        </w:rPr>
        <w:t xml:space="preserve"> </w:t>
      </w:r>
      <w:r w:rsidRPr="00AD5389">
        <w:rPr>
          <w:rFonts w:ascii="Arial" w:hAnsi="Arial" w:cs="Arial"/>
          <w:sz w:val="20"/>
          <w:szCs w:val="20"/>
        </w:rPr>
        <w:t>reconvened as soon as possible.</w:t>
      </w:r>
    </w:p>
    <w:p w14:paraId="1124A7F3" w14:textId="2C41A452" w:rsidR="00AD5389" w:rsidRPr="00AD5389" w:rsidRDefault="00AD5389" w:rsidP="00AD5389">
      <w:pPr>
        <w:rPr>
          <w:rFonts w:ascii="Arial" w:hAnsi="Arial" w:cs="Arial"/>
          <w:sz w:val="20"/>
          <w:szCs w:val="20"/>
        </w:rPr>
      </w:pPr>
      <w:r w:rsidRPr="00AD5389">
        <w:rPr>
          <w:rFonts w:ascii="Arial" w:hAnsi="Arial" w:cs="Arial"/>
          <w:sz w:val="20"/>
          <w:szCs w:val="20"/>
        </w:rPr>
        <w:t>Having considered the grievance, the Chief</w:t>
      </w:r>
    </w:p>
    <w:p w14:paraId="57AF4A2E" w14:textId="01B2F6D6" w:rsidR="00AD5389" w:rsidRPr="00AD5389" w:rsidRDefault="00AD5389" w:rsidP="00AD5389">
      <w:pPr>
        <w:rPr>
          <w:rFonts w:ascii="Arial" w:hAnsi="Arial" w:cs="Arial"/>
          <w:sz w:val="20"/>
          <w:szCs w:val="20"/>
        </w:rPr>
      </w:pPr>
      <w:r w:rsidRPr="00AD5389">
        <w:rPr>
          <w:rFonts w:ascii="Arial" w:hAnsi="Arial" w:cs="Arial"/>
          <w:sz w:val="20"/>
          <w:szCs w:val="20"/>
        </w:rPr>
        <w:t xml:space="preserve">Executive </w:t>
      </w:r>
      <w:r w:rsidR="0062679C">
        <w:rPr>
          <w:rFonts w:ascii="Arial" w:hAnsi="Arial" w:cs="Arial"/>
          <w:sz w:val="20"/>
          <w:szCs w:val="20"/>
        </w:rPr>
        <w:t>(</w:t>
      </w:r>
      <w:r w:rsidRPr="00AD5389">
        <w:rPr>
          <w:rFonts w:ascii="Arial" w:hAnsi="Arial" w:cs="Arial"/>
          <w:sz w:val="20"/>
          <w:szCs w:val="20"/>
        </w:rPr>
        <w:t>or Chair) will give her/his decision regarding the case</w:t>
      </w:r>
      <w:r w:rsidR="0062679C">
        <w:rPr>
          <w:rFonts w:ascii="Arial" w:hAnsi="Arial" w:cs="Arial"/>
          <w:sz w:val="20"/>
          <w:szCs w:val="20"/>
        </w:rPr>
        <w:t xml:space="preserve"> </w:t>
      </w:r>
      <w:r w:rsidRPr="00AD5389">
        <w:rPr>
          <w:rFonts w:ascii="Arial" w:hAnsi="Arial" w:cs="Arial"/>
          <w:sz w:val="20"/>
          <w:szCs w:val="20"/>
        </w:rPr>
        <w:t>in writing to the employee which will normally be within five</w:t>
      </w:r>
      <w:r w:rsidR="0062679C">
        <w:rPr>
          <w:rFonts w:ascii="Arial" w:hAnsi="Arial" w:cs="Arial"/>
          <w:sz w:val="20"/>
          <w:szCs w:val="20"/>
        </w:rPr>
        <w:t xml:space="preserve"> </w:t>
      </w:r>
      <w:r w:rsidRPr="00AD5389">
        <w:rPr>
          <w:rFonts w:ascii="Arial" w:hAnsi="Arial" w:cs="Arial"/>
          <w:sz w:val="20"/>
          <w:szCs w:val="20"/>
        </w:rPr>
        <w:t>working days. If appropriate, the decision will set out what</w:t>
      </w:r>
      <w:r w:rsidR="0062679C">
        <w:rPr>
          <w:rFonts w:ascii="Arial" w:hAnsi="Arial" w:cs="Arial"/>
          <w:sz w:val="20"/>
          <w:szCs w:val="20"/>
        </w:rPr>
        <w:t xml:space="preserve"> </w:t>
      </w:r>
      <w:r w:rsidRPr="00AD5389">
        <w:rPr>
          <w:rFonts w:ascii="Arial" w:hAnsi="Arial" w:cs="Arial"/>
          <w:sz w:val="20"/>
          <w:szCs w:val="20"/>
        </w:rPr>
        <w:t>action the employer intends to take to resolve the grievance or if</w:t>
      </w:r>
      <w:r w:rsidR="0062679C">
        <w:rPr>
          <w:rFonts w:ascii="Arial" w:hAnsi="Arial" w:cs="Arial"/>
          <w:sz w:val="20"/>
          <w:szCs w:val="20"/>
        </w:rPr>
        <w:t xml:space="preserve"> </w:t>
      </w:r>
      <w:r w:rsidRPr="00AD5389">
        <w:rPr>
          <w:rFonts w:ascii="Arial" w:hAnsi="Arial" w:cs="Arial"/>
          <w:sz w:val="20"/>
          <w:szCs w:val="20"/>
        </w:rPr>
        <w:t>the grievance is not upheld, will explain the reasons. This will</w:t>
      </w:r>
      <w:r w:rsidR="0062679C">
        <w:rPr>
          <w:rFonts w:ascii="Arial" w:hAnsi="Arial" w:cs="Arial"/>
          <w:sz w:val="20"/>
          <w:szCs w:val="20"/>
        </w:rPr>
        <w:t xml:space="preserve"> </w:t>
      </w:r>
      <w:r w:rsidRPr="00AD5389">
        <w:rPr>
          <w:rFonts w:ascii="Arial" w:hAnsi="Arial" w:cs="Arial"/>
          <w:sz w:val="20"/>
          <w:szCs w:val="20"/>
        </w:rPr>
        <w:t>also include notifying the employee of her/his right of appeal an</w:t>
      </w:r>
      <w:r w:rsidR="0062679C">
        <w:rPr>
          <w:rFonts w:ascii="Arial" w:hAnsi="Arial" w:cs="Arial"/>
          <w:sz w:val="20"/>
          <w:szCs w:val="20"/>
        </w:rPr>
        <w:t xml:space="preserve">d </w:t>
      </w:r>
      <w:r w:rsidRPr="00AD5389">
        <w:rPr>
          <w:rFonts w:ascii="Arial" w:hAnsi="Arial" w:cs="Arial"/>
          <w:sz w:val="20"/>
          <w:szCs w:val="20"/>
        </w:rPr>
        <w:t>the procedure to be followed.</w:t>
      </w:r>
    </w:p>
    <w:p w14:paraId="16D39121" w14:textId="74FF5028" w:rsidR="00AD5389" w:rsidRPr="0062679C" w:rsidRDefault="0062679C" w:rsidP="00AD5389">
      <w:pPr>
        <w:rPr>
          <w:rFonts w:ascii="Arial" w:hAnsi="Arial" w:cs="Arial"/>
          <w:b/>
          <w:bCs/>
          <w:sz w:val="20"/>
          <w:szCs w:val="20"/>
        </w:rPr>
      </w:pPr>
      <w:bookmarkStart w:id="3" w:name="appeal"/>
      <w:bookmarkEnd w:id="3"/>
      <w:r w:rsidRPr="0062679C">
        <w:rPr>
          <w:rFonts w:ascii="Arial" w:hAnsi="Arial" w:cs="Arial"/>
          <w:b/>
          <w:bCs/>
          <w:sz w:val="20"/>
          <w:szCs w:val="20"/>
        </w:rPr>
        <w:t>4</w:t>
      </w:r>
      <w:r w:rsidR="00AD5389" w:rsidRPr="0062679C">
        <w:rPr>
          <w:rFonts w:ascii="Arial" w:hAnsi="Arial" w:cs="Arial"/>
          <w:b/>
          <w:bCs/>
          <w:sz w:val="20"/>
          <w:szCs w:val="20"/>
        </w:rPr>
        <w:t>. Appeal</w:t>
      </w:r>
    </w:p>
    <w:p w14:paraId="0ECF1B9A" w14:textId="238632A4" w:rsidR="00AD5389" w:rsidRPr="00AD5389" w:rsidRDefault="00AD5389" w:rsidP="00AD5389">
      <w:pPr>
        <w:rPr>
          <w:rFonts w:ascii="Arial" w:hAnsi="Arial" w:cs="Arial"/>
          <w:sz w:val="20"/>
          <w:szCs w:val="20"/>
        </w:rPr>
      </w:pPr>
      <w:r w:rsidRPr="00AD5389">
        <w:rPr>
          <w:rFonts w:ascii="Arial" w:hAnsi="Arial" w:cs="Arial"/>
          <w:sz w:val="20"/>
          <w:szCs w:val="20"/>
        </w:rPr>
        <w:lastRenderedPageBreak/>
        <w:t>If still unresolved, the employee may refer the matter, in writing,</w:t>
      </w:r>
      <w:r w:rsidR="0062679C">
        <w:rPr>
          <w:rFonts w:ascii="Arial" w:hAnsi="Arial" w:cs="Arial"/>
          <w:sz w:val="20"/>
          <w:szCs w:val="20"/>
        </w:rPr>
        <w:t xml:space="preserve"> </w:t>
      </w:r>
      <w:r w:rsidRPr="00AD5389">
        <w:rPr>
          <w:rFonts w:ascii="Arial" w:hAnsi="Arial" w:cs="Arial"/>
          <w:sz w:val="20"/>
          <w:szCs w:val="20"/>
        </w:rPr>
        <w:t>to the Chair of the Board of Trustees, or if the Chair has already</w:t>
      </w:r>
      <w:r w:rsidR="0062679C">
        <w:rPr>
          <w:rFonts w:ascii="Arial" w:hAnsi="Arial" w:cs="Arial"/>
          <w:sz w:val="20"/>
          <w:szCs w:val="20"/>
        </w:rPr>
        <w:t xml:space="preserve"> </w:t>
      </w:r>
      <w:r w:rsidRPr="00AD5389">
        <w:rPr>
          <w:rFonts w:ascii="Arial" w:hAnsi="Arial" w:cs="Arial"/>
          <w:sz w:val="20"/>
          <w:szCs w:val="20"/>
        </w:rPr>
        <w:t>been involved in an earlier stage of the procedure, to the Vice</w:t>
      </w:r>
      <w:r w:rsidR="0062679C">
        <w:rPr>
          <w:rFonts w:ascii="Arial" w:hAnsi="Arial" w:cs="Arial"/>
          <w:sz w:val="20"/>
          <w:szCs w:val="20"/>
        </w:rPr>
        <w:t xml:space="preserve"> </w:t>
      </w:r>
      <w:r w:rsidRPr="00AD5389">
        <w:rPr>
          <w:rFonts w:ascii="Arial" w:hAnsi="Arial" w:cs="Arial"/>
          <w:sz w:val="20"/>
          <w:szCs w:val="20"/>
        </w:rPr>
        <w:t>Chair of the Board of Trustees.</w:t>
      </w:r>
    </w:p>
    <w:p w14:paraId="1D1A8DDF" w14:textId="02227A32" w:rsidR="00AD5389" w:rsidRPr="00AD5389" w:rsidRDefault="00AD5389" w:rsidP="00AD5389">
      <w:pPr>
        <w:rPr>
          <w:rFonts w:ascii="Arial" w:hAnsi="Arial" w:cs="Arial"/>
          <w:sz w:val="20"/>
          <w:szCs w:val="20"/>
        </w:rPr>
      </w:pPr>
      <w:r w:rsidRPr="00AD5389">
        <w:rPr>
          <w:rFonts w:ascii="Arial" w:hAnsi="Arial" w:cs="Arial"/>
          <w:sz w:val="20"/>
          <w:szCs w:val="20"/>
        </w:rPr>
        <w:t>The employee wishing to appeal against a grievance decision,</w:t>
      </w:r>
      <w:r w:rsidR="0062679C">
        <w:rPr>
          <w:rFonts w:ascii="Arial" w:hAnsi="Arial" w:cs="Arial"/>
          <w:sz w:val="20"/>
          <w:szCs w:val="20"/>
        </w:rPr>
        <w:t xml:space="preserve"> </w:t>
      </w:r>
      <w:r w:rsidRPr="00AD5389">
        <w:rPr>
          <w:rFonts w:ascii="Arial" w:hAnsi="Arial" w:cs="Arial"/>
          <w:sz w:val="20"/>
          <w:szCs w:val="20"/>
        </w:rPr>
        <w:t>must do so in writing within five working days of receiving written</w:t>
      </w:r>
      <w:r w:rsidR="0062679C">
        <w:rPr>
          <w:rFonts w:ascii="Arial" w:hAnsi="Arial" w:cs="Arial"/>
          <w:sz w:val="20"/>
          <w:szCs w:val="20"/>
        </w:rPr>
        <w:t xml:space="preserve"> </w:t>
      </w:r>
      <w:r w:rsidRPr="00AD5389">
        <w:rPr>
          <w:rFonts w:ascii="Arial" w:hAnsi="Arial" w:cs="Arial"/>
          <w:sz w:val="20"/>
          <w:szCs w:val="20"/>
        </w:rPr>
        <w:t>notification of the grievance decision, stating the reasons for the</w:t>
      </w:r>
      <w:r w:rsidR="0062679C">
        <w:rPr>
          <w:rFonts w:ascii="Arial" w:hAnsi="Arial" w:cs="Arial"/>
          <w:sz w:val="20"/>
          <w:szCs w:val="20"/>
        </w:rPr>
        <w:t xml:space="preserve"> </w:t>
      </w:r>
      <w:r w:rsidRPr="00AD5389">
        <w:rPr>
          <w:rFonts w:ascii="Arial" w:hAnsi="Arial" w:cs="Arial"/>
          <w:sz w:val="20"/>
          <w:szCs w:val="20"/>
        </w:rPr>
        <w:t>appeal. Any documents submitted in support of the appeal must</w:t>
      </w:r>
      <w:r w:rsidR="0062679C">
        <w:rPr>
          <w:rFonts w:ascii="Arial" w:hAnsi="Arial" w:cs="Arial"/>
          <w:sz w:val="20"/>
          <w:szCs w:val="20"/>
        </w:rPr>
        <w:t xml:space="preserve"> </w:t>
      </w:r>
      <w:r w:rsidRPr="00AD5389">
        <w:rPr>
          <w:rFonts w:ascii="Arial" w:hAnsi="Arial" w:cs="Arial"/>
          <w:sz w:val="20"/>
          <w:szCs w:val="20"/>
        </w:rPr>
        <w:t>be attached.</w:t>
      </w:r>
    </w:p>
    <w:p w14:paraId="60E7B1EC" w14:textId="77777777" w:rsidR="0062679C" w:rsidRDefault="00AD5389" w:rsidP="00AD5389">
      <w:pPr>
        <w:rPr>
          <w:rFonts w:ascii="Arial" w:hAnsi="Arial" w:cs="Arial"/>
          <w:sz w:val="20"/>
          <w:szCs w:val="20"/>
        </w:rPr>
      </w:pPr>
      <w:r w:rsidRPr="00AD5389">
        <w:rPr>
          <w:rFonts w:ascii="Arial" w:hAnsi="Arial" w:cs="Arial"/>
          <w:sz w:val="20"/>
          <w:szCs w:val="20"/>
        </w:rPr>
        <w:t>Arrangements for the appeal meeting will be made by the Chair</w:t>
      </w:r>
      <w:r w:rsidR="0062679C">
        <w:rPr>
          <w:rFonts w:ascii="Arial" w:hAnsi="Arial" w:cs="Arial"/>
          <w:sz w:val="20"/>
          <w:szCs w:val="20"/>
        </w:rPr>
        <w:t xml:space="preserve"> </w:t>
      </w:r>
      <w:r w:rsidRPr="00AD5389">
        <w:rPr>
          <w:rFonts w:ascii="Arial" w:hAnsi="Arial" w:cs="Arial"/>
          <w:sz w:val="20"/>
          <w:szCs w:val="20"/>
        </w:rPr>
        <w:t>(or the Vice-Chair if appropriate) who will ensure that a notetaker is present if possible. The appeal meeting should be held</w:t>
      </w:r>
      <w:r w:rsidR="0062679C">
        <w:rPr>
          <w:rFonts w:ascii="Arial" w:hAnsi="Arial" w:cs="Arial"/>
          <w:sz w:val="20"/>
          <w:szCs w:val="20"/>
        </w:rPr>
        <w:t xml:space="preserve"> </w:t>
      </w:r>
      <w:r w:rsidRPr="00AD5389">
        <w:rPr>
          <w:rFonts w:ascii="Arial" w:hAnsi="Arial" w:cs="Arial"/>
          <w:sz w:val="20"/>
          <w:szCs w:val="20"/>
        </w:rPr>
        <w:t>without unavoidable delay. Where possible, at least two</w:t>
      </w:r>
      <w:r w:rsidR="0062679C">
        <w:rPr>
          <w:rFonts w:ascii="Arial" w:hAnsi="Arial" w:cs="Arial"/>
          <w:sz w:val="20"/>
          <w:szCs w:val="20"/>
        </w:rPr>
        <w:t xml:space="preserve"> </w:t>
      </w:r>
      <w:r w:rsidRPr="00AD5389">
        <w:rPr>
          <w:rFonts w:ascii="Arial" w:hAnsi="Arial" w:cs="Arial"/>
          <w:sz w:val="20"/>
          <w:szCs w:val="20"/>
        </w:rPr>
        <w:t xml:space="preserve">members of the Board will constitute an Appeal Panel. </w:t>
      </w:r>
    </w:p>
    <w:p w14:paraId="559D23D6" w14:textId="27CBF1C6" w:rsidR="00AD5389" w:rsidRPr="00AD5389" w:rsidRDefault="00AD5389" w:rsidP="00AD5389">
      <w:pPr>
        <w:rPr>
          <w:rFonts w:ascii="Arial" w:hAnsi="Arial" w:cs="Arial"/>
          <w:sz w:val="20"/>
          <w:szCs w:val="20"/>
        </w:rPr>
      </w:pPr>
      <w:r w:rsidRPr="00AD5389">
        <w:rPr>
          <w:rFonts w:ascii="Arial" w:hAnsi="Arial" w:cs="Arial"/>
          <w:sz w:val="20"/>
          <w:szCs w:val="20"/>
        </w:rPr>
        <w:t>The</w:t>
      </w:r>
      <w:r w:rsidR="0062679C">
        <w:rPr>
          <w:rFonts w:ascii="Arial" w:hAnsi="Arial" w:cs="Arial"/>
          <w:sz w:val="20"/>
          <w:szCs w:val="20"/>
        </w:rPr>
        <w:t xml:space="preserve"> </w:t>
      </w:r>
      <w:r w:rsidRPr="00AD5389">
        <w:rPr>
          <w:rFonts w:ascii="Arial" w:hAnsi="Arial" w:cs="Arial"/>
          <w:sz w:val="20"/>
          <w:szCs w:val="20"/>
        </w:rPr>
        <w:t>trustee or trustees hearing the appeal should, if at all possible,</w:t>
      </w:r>
      <w:r w:rsidR="0062679C">
        <w:rPr>
          <w:rFonts w:ascii="Arial" w:hAnsi="Arial" w:cs="Arial"/>
          <w:sz w:val="20"/>
          <w:szCs w:val="20"/>
        </w:rPr>
        <w:t xml:space="preserve"> </w:t>
      </w:r>
      <w:r w:rsidRPr="00AD5389">
        <w:rPr>
          <w:rFonts w:ascii="Arial" w:hAnsi="Arial" w:cs="Arial"/>
          <w:sz w:val="20"/>
          <w:szCs w:val="20"/>
        </w:rPr>
        <w:t>have had no direct involvement in the case.</w:t>
      </w:r>
    </w:p>
    <w:p w14:paraId="010C0E96" w14:textId="648B0DB9" w:rsidR="00AD5389" w:rsidRPr="00AD5389" w:rsidRDefault="00AD5389" w:rsidP="00AD5389">
      <w:pPr>
        <w:rPr>
          <w:rFonts w:ascii="Arial" w:hAnsi="Arial" w:cs="Arial"/>
          <w:sz w:val="20"/>
          <w:szCs w:val="20"/>
        </w:rPr>
      </w:pPr>
      <w:r w:rsidRPr="00AD5389">
        <w:rPr>
          <w:rFonts w:ascii="Arial" w:hAnsi="Arial" w:cs="Arial"/>
          <w:sz w:val="20"/>
          <w:szCs w:val="20"/>
        </w:rPr>
        <w:t>The employee is entitled to be accompanied by a trade union</w:t>
      </w:r>
      <w:r w:rsidR="0062679C">
        <w:rPr>
          <w:rFonts w:ascii="Arial" w:hAnsi="Arial" w:cs="Arial"/>
          <w:sz w:val="20"/>
          <w:szCs w:val="20"/>
        </w:rPr>
        <w:t xml:space="preserve"> </w:t>
      </w:r>
      <w:r w:rsidRPr="00AD5389">
        <w:rPr>
          <w:rFonts w:ascii="Arial" w:hAnsi="Arial" w:cs="Arial"/>
          <w:sz w:val="20"/>
          <w:szCs w:val="20"/>
        </w:rPr>
        <w:t>representative or work colleague at the appeal.</w:t>
      </w:r>
    </w:p>
    <w:p w14:paraId="17D73F59" w14:textId="29C4E4C3" w:rsidR="00AD5389" w:rsidRPr="00AD5389" w:rsidRDefault="00AD5389" w:rsidP="00AD5389">
      <w:pPr>
        <w:rPr>
          <w:rFonts w:ascii="Arial" w:hAnsi="Arial" w:cs="Arial"/>
          <w:sz w:val="20"/>
          <w:szCs w:val="20"/>
        </w:rPr>
      </w:pPr>
      <w:r w:rsidRPr="00AD5389">
        <w:rPr>
          <w:rFonts w:ascii="Arial" w:hAnsi="Arial" w:cs="Arial"/>
          <w:sz w:val="20"/>
          <w:szCs w:val="20"/>
        </w:rPr>
        <w:t>The meeting may be adjourned by the Appeal Panel or person</w:t>
      </w:r>
      <w:r w:rsidR="0062679C">
        <w:rPr>
          <w:rFonts w:ascii="Arial" w:hAnsi="Arial" w:cs="Arial"/>
          <w:sz w:val="20"/>
          <w:szCs w:val="20"/>
        </w:rPr>
        <w:t xml:space="preserve"> </w:t>
      </w:r>
      <w:r w:rsidRPr="00AD5389">
        <w:rPr>
          <w:rFonts w:ascii="Arial" w:hAnsi="Arial" w:cs="Arial"/>
          <w:sz w:val="20"/>
          <w:szCs w:val="20"/>
        </w:rPr>
        <w:t>hearing the appeal, if it is considered necessary to undertake</w:t>
      </w:r>
      <w:r w:rsidR="0062679C">
        <w:rPr>
          <w:rFonts w:ascii="Arial" w:hAnsi="Arial" w:cs="Arial"/>
          <w:sz w:val="20"/>
          <w:szCs w:val="20"/>
        </w:rPr>
        <w:t xml:space="preserve"> </w:t>
      </w:r>
      <w:r w:rsidRPr="00AD5389">
        <w:rPr>
          <w:rFonts w:ascii="Arial" w:hAnsi="Arial" w:cs="Arial"/>
          <w:sz w:val="20"/>
          <w:szCs w:val="20"/>
        </w:rPr>
        <w:t>further investigation. The meeting will be reconvened as soon as</w:t>
      </w:r>
      <w:r w:rsidR="0062679C">
        <w:rPr>
          <w:rFonts w:ascii="Arial" w:hAnsi="Arial" w:cs="Arial"/>
          <w:sz w:val="20"/>
          <w:szCs w:val="20"/>
        </w:rPr>
        <w:t xml:space="preserve"> </w:t>
      </w:r>
      <w:r w:rsidRPr="00AD5389">
        <w:rPr>
          <w:rFonts w:ascii="Arial" w:hAnsi="Arial" w:cs="Arial"/>
          <w:sz w:val="20"/>
          <w:szCs w:val="20"/>
        </w:rPr>
        <w:t>possible.</w:t>
      </w:r>
    </w:p>
    <w:p w14:paraId="73B6F027" w14:textId="792C53BA" w:rsidR="00AD5389" w:rsidRPr="00AD5389" w:rsidRDefault="00AD5389" w:rsidP="00AD5389">
      <w:pPr>
        <w:rPr>
          <w:rFonts w:ascii="Arial" w:hAnsi="Arial" w:cs="Arial"/>
          <w:sz w:val="20"/>
          <w:szCs w:val="20"/>
        </w:rPr>
      </w:pPr>
      <w:r w:rsidRPr="00AD5389">
        <w:rPr>
          <w:rFonts w:ascii="Arial" w:hAnsi="Arial" w:cs="Arial"/>
          <w:sz w:val="20"/>
          <w:szCs w:val="20"/>
        </w:rPr>
        <w:t>The decision of the Appeal Panel or person hearing the appeal</w:t>
      </w:r>
      <w:r w:rsidR="0062679C">
        <w:rPr>
          <w:rFonts w:ascii="Arial" w:hAnsi="Arial" w:cs="Arial"/>
          <w:sz w:val="20"/>
          <w:szCs w:val="20"/>
        </w:rPr>
        <w:t xml:space="preserve"> </w:t>
      </w:r>
      <w:r w:rsidRPr="00AD5389">
        <w:rPr>
          <w:rFonts w:ascii="Arial" w:hAnsi="Arial" w:cs="Arial"/>
          <w:sz w:val="20"/>
          <w:szCs w:val="20"/>
        </w:rPr>
        <w:t>shall be final.</w:t>
      </w:r>
    </w:p>
    <w:p w14:paraId="2AF4C91D" w14:textId="0BD422C6" w:rsidR="004A06AE" w:rsidRPr="00AD5389" w:rsidRDefault="004A06AE" w:rsidP="004A06AE">
      <w:pPr>
        <w:jc w:val="center"/>
        <w:rPr>
          <w:sz w:val="20"/>
          <w:szCs w:val="20"/>
          <w:u w:val="single"/>
        </w:rPr>
      </w:pPr>
    </w:p>
    <w:p w14:paraId="6446B31C" w14:textId="77777777" w:rsidR="004A06AE" w:rsidRPr="00AD5389" w:rsidRDefault="004A06AE" w:rsidP="004A06AE">
      <w:pPr>
        <w:jc w:val="center"/>
        <w:rPr>
          <w:sz w:val="20"/>
          <w:szCs w:val="20"/>
        </w:rPr>
      </w:pPr>
    </w:p>
    <w:sectPr w:rsidR="004A06AE" w:rsidRPr="00AD5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987B1E"/>
    <w:multiLevelType w:val="hybridMultilevel"/>
    <w:tmpl w:val="93302B26"/>
    <w:lvl w:ilvl="0" w:tplc="FAE6E5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D96A4B"/>
    <w:multiLevelType w:val="hybridMultilevel"/>
    <w:tmpl w:val="BDCA9D5E"/>
    <w:lvl w:ilvl="0" w:tplc="BF62AE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254C1"/>
    <w:rsid w:val="004A06AE"/>
    <w:rsid w:val="0062679C"/>
    <w:rsid w:val="00977A42"/>
    <w:rsid w:val="00AD5389"/>
    <w:rsid w:val="00C2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2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2021-04-03T12:56:00Z</dcterms:created>
  <dcterms:modified xsi:type="dcterms:W3CDTF">2022-03-17T09:22:00Z</dcterms:modified>
</cp:coreProperties>
</file>