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446B31C" w14:textId="622A556B" w:rsidR="004A06AE" w:rsidRDefault="00083F25" w:rsidP="004A06AE">
      <w:pPr>
        <w:jc w:val="center"/>
        <w:rPr>
          <w:rFonts w:ascii="Arial" w:hAnsi="Arial" w:cs="Arial"/>
          <w:b/>
          <w:bCs/>
          <w:sz w:val="28"/>
          <w:szCs w:val="28"/>
          <w:u w:val="single"/>
        </w:rPr>
      </w:pPr>
      <w:r>
        <w:rPr>
          <w:rFonts w:ascii="Arial" w:hAnsi="Arial" w:cs="Arial"/>
          <w:b/>
          <w:bCs/>
          <w:sz w:val="28"/>
          <w:szCs w:val="28"/>
          <w:u w:val="single"/>
        </w:rPr>
        <w:t>Whistleblowing/Protected Disclosure Policy</w:t>
      </w:r>
    </w:p>
    <w:p w14:paraId="63499995" w14:textId="77777777" w:rsidR="008E50DA" w:rsidRPr="001566E3" w:rsidRDefault="008E50DA" w:rsidP="008E50DA">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1995CBE3" w14:textId="3AC2311C" w:rsidR="008E50DA" w:rsidRPr="00D44D70" w:rsidRDefault="008E50DA" w:rsidP="008E50DA">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5</w:t>
      </w:r>
      <w:r w:rsidRPr="00D44D70">
        <w:rPr>
          <w:rFonts w:ascii="Arial" w:hAnsi="Arial" w:cs="Arial"/>
          <w:color w:val="FF0000"/>
        </w:rPr>
        <w:t>/</w:t>
      </w:r>
      <w:r w:rsidR="00B27EA7">
        <w:rPr>
          <w:rFonts w:ascii="Arial" w:hAnsi="Arial" w:cs="Arial"/>
          <w:color w:val="FF0000"/>
        </w:rPr>
        <w:t>12</w:t>
      </w:r>
      <w:r w:rsidRPr="00D44D70">
        <w:rPr>
          <w:rFonts w:ascii="Arial" w:hAnsi="Arial" w:cs="Arial"/>
          <w:color w:val="FF0000"/>
        </w:rPr>
        <w:t>/2021</w:t>
      </w:r>
    </w:p>
    <w:p w14:paraId="4D531832" w14:textId="5362BDFE" w:rsidR="00083F25" w:rsidRPr="00313EEB" w:rsidRDefault="00083F25" w:rsidP="00F60BDA">
      <w:pPr>
        <w:widowControl w:val="0"/>
        <w:tabs>
          <w:tab w:val="left" w:pos="764"/>
        </w:tabs>
        <w:autoSpaceDE w:val="0"/>
        <w:autoSpaceDN w:val="0"/>
        <w:spacing w:before="98" w:after="0" w:line="237" w:lineRule="auto"/>
        <w:ind w:right="406"/>
        <w:rPr>
          <w:rFonts w:ascii="Arial" w:hAnsi="Arial" w:cs="Arial"/>
          <w:sz w:val="28"/>
          <w:szCs w:val="28"/>
        </w:rPr>
      </w:pPr>
      <w:r w:rsidRPr="00083F25">
        <w:rPr>
          <w:rFonts w:ascii="Arial" w:hAnsi="Arial" w:cs="Arial"/>
          <w:sz w:val="28"/>
          <w:szCs w:val="28"/>
        </w:rPr>
        <w:t>Contents</w:t>
      </w:r>
      <w:r>
        <w:rPr>
          <w:rFonts w:ascii="Arial" w:hAnsi="Arial" w:cs="Arial"/>
          <w:sz w:val="28"/>
          <w:szCs w:val="28"/>
        </w:rPr>
        <w:br/>
      </w:r>
      <w:r>
        <w:rPr>
          <w:rFonts w:ascii="Arial" w:hAnsi="Arial" w:cs="Arial"/>
          <w:sz w:val="20"/>
          <w:szCs w:val="20"/>
        </w:rPr>
        <w:br/>
      </w:r>
      <w:hyperlink w:anchor="introduction" w:history="1">
        <w:r w:rsidRPr="00083F25">
          <w:rPr>
            <w:rStyle w:val="Hyperlink"/>
            <w:rFonts w:ascii="Arial" w:hAnsi="Arial" w:cs="Arial"/>
            <w:sz w:val="20"/>
            <w:szCs w:val="20"/>
          </w:rPr>
          <w:t>Introduction</w:t>
        </w:r>
      </w:hyperlink>
      <w:r>
        <w:rPr>
          <w:rFonts w:ascii="Arial" w:hAnsi="Arial" w:cs="Arial"/>
          <w:sz w:val="20"/>
          <w:szCs w:val="20"/>
        </w:rPr>
        <w:br/>
      </w:r>
      <w:hyperlink w:anchor="howthispolicy" w:history="1">
        <w:r w:rsidRPr="00083F25">
          <w:rPr>
            <w:rStyle w:val="Hyperlink"/>
            <w:rFonts w:ascii="Arial" w:hAnsi="Arial" w:cs="Arial"/>
            <w:sz w:val="20"/>
            <w:szCs w:val="20"/>
          </w:rPr>
          <w:t>How this policy can help you</w:t>
        </w:r>
      </w:hyperlink>
      <w:r>
        <w:rPr>
          <w:rFonts w:ascii="Arial" w:hAnsi="Arial" w:cs="Arial"/>
          <w:sz w:val="20"/>
          <w:szCs w:val="20"/>
        </w:rPr>
        <w:br/>
      </w:r>
      <w:hyperlink w:anchor="whocanuse" w:history="1">
        <w:r w:rsidRPr="00734149">
          <w:rPr>
            <w:rStyle w:val="Hyperlink"/>
            <w:rFonts w:ascii="Arial" w:hAnsi="Arial" w:cs="Arial"/>
            <w:sz w:val="20"/>
            <w:szCs w:val="20"/>
          </w:rPr>
          <w:t>Who can use this policy?</w:t>
        </w:r>
      </w:hyperlink>
      <w:r w:rsidR="00734149">
        <w:rPr>
          <w:rFonts w:ascii="Arial" w:hAnsi="Arial" w:cs="Arial"/>
          <w:sz w:val="20"/>
          <w:szCs w:val="20"/>
        </w:rPr>
        <w:br/>
      </w:r>
      <w:hyperlink w:anchor="whatiswhistleblowing" w:history="1">
        <w:r w:rsidR="00734149" w:rsidRPr="00734149">
          <w:rPr>
            <w:rStyle w:val="Hyperlink"/>
            <w:rFonts w:ascii="Arial" w:hAnsi="Arial" w:cs="Arial"/>
            <w:sz w:val="20"/>
            <w:szCs w:val="20"/>
          </w:rPr>
          <w:t>What is whistleblowing?</w:t>
        </w:r>
      </w:hyperlink>
      <w:r w:rsidR="00734149">
        <w:rPr>
          <w:rFonts w:ascii="Arial" w:hAnsi="Arial" w:cs="Arial"/>
          <w:sz w:val="20"/>
          <w:szCs w:val="20"/>
        </w:rPr>
        <w:br/>
      </w:r>
      <w:hyperlink w:anchor="napasassurance" w:history="1">
        <w:r w:rsidR="00734149" w:rsidRPr="00734149">
          <w:rPr>
            <w:rStyle w:val="Hyperlink"/>
            <w:rFonts w:ascii="Arial" w:hAnsi="Arial" w:cs="Arial"/>
            <w:sz w:val="20"/>
            <w:szCs w:val="20"/>
          </w:rPr>
          <w:t>NAPA’s assurance to you</w:t>
        </w:r>
      </w:hyperlink>
      <w:r w:rsidR="00734149">
        <w:rPr>
          <w:rFonts w:ascii="Arial" w:hAnsi="Arial" w:cs="Arial"/>
          <w:sz w:val="20"/>
          <w:szCs w:val="20"/>
        </w:rPr>
        <w:br/>
      </w:r>
      <w:hyperlink w:anchor="howtoraise" w:history="1">
        <w:r w:rsidR="00734149" w:rsidRPr="00734149">
          <w:rPr>
            <w:rStyle w:val="Hyperlink"/>
            <w:rFonts w:ascii="Arial" w:hAnsi="Arial" w:cs="Arial"/>
            <w:sz w:val="20"/>
            <w:szCs w:val="20"/>
          </w:rPr>
          <w:t>How to raise your concern?</w:t>
        </w:r>
      </w:hyperlink>
      <w:r w:rsidR="00313EEB">
        <w:rPr>
          <w:rFonts w:ascii="Arial" w:hAnsi="Arial" w:cs="Arial"/>
          <w:sz w:val="20"/>
          <w:szCs w:val="20"/>
        </w:rPr>
        <w:br/>
      </w:r>
      <w:hyperlink w:anchor="hownapawillhandle" w:history="1">
        <w:r w:rsidR="00313EEB" w:rsidRPr="00313EEB">
          <w:rPr>
            <w:rStyle w:val="Hyperlink"/>
            <w:rFonts w:ascii="Arial" w:hAnsi="Arial" w:cs="Arial"/>
            <w:sz w:val="20"/>
            <w:szCs w:val="20"/>
          </w:rPr>
          <w:t>How NAPA will handle your concern</w:t>
        </w:r>
      </w:hyperlink>
      <w:r w:rsidR="00313EEB">
        <w:rPr>
          <w:rFonts w:ascii="Arial" w:hAnsi="Arial" w:cs="Arial"/>
          <w:sz w:val="20"/>
          <w:szCs w:val="20"/>
        </w:rPr>
        <w:br/>
      </w:r>
      <w:hyperlink w:anchor="timeframes" w:history="1">
        <w:r w:rsidR="00313EEB" w:rsidRPr="00313EEB">
          <w:rPr>
            <w:rStyle w:val="Hyperlink"/>
            <w:rFonts w:ascii="Arial" w:hAnsi="Arial" w:cs="Arial"/>
            <w:sz w:val="20"/>
            <w:szCs w:val="20"/>
          </w:rPr>
          <w:t>Investigation timeframes</w:t>
        </w:r>
      </w:hyperlink>
      <w:r w:rsidR="00313EEB">
        <w:rPr>
          <w:rFonts w:ascii="Arial" w:hAnsi="Arial" w:cs="Arial"/>
          <w:sz w:val="20"/>
          <w:szCs w:val="20"/>
        </w:rPr>
        <w:br/>
      </w:r>
      <w:hyperlink w:anchor="whattodoifyouare" w:history="1">
        <w:r w:rsidR="00313EEB" w:rsidRPr="00313EEB">
          <w:rPr>
            <w:rStyle w:val="Hyperlink"/>
            <w:rFonts w:ascii="Arial" w:hAnsi="Arial" w:cs="Arial"/>
            <w:sz w:val="20"/>
            <w:szCs w:val="20"/>
          </w:rPr>
          <w:t>What to do if you are unhappy with how your concern has been handled</w:t>
        </w:r>
      </w:hyperlink>
      <w:r w:rsidR="00313EEB">
        <w:rPr>
          <w:rFonts w:ascii="Arial" w:hAnsi="Arial" w:cs="Arial"/>
          <w:sz w:val="20"/>
          <w:szCs w:val="20"/>
        </w:rPr>
        <w:br/>
      </w:r>
    </w:p>
    <w:p w14:paraId="43079C04" w14:textId="397E3DD6" w:rsidR="00083F25" w:rsidRPr="00734149" w:rsidRDefault="00083F25" w:rsidP="00083F25">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0" w:name="introduction"/>
      <w:bookmarkEnd w:id="0"/>
      <w:r w:rsidRPr="00083F25">
        <w:rPr>
          <w:rFonts w:ascii="Arial" w:hAnsi="Arial" w:cs="Arial"/>
          <w:b/>
          <w:bCs/>
          <w:color w:val="2F5496" w:themeColor="accent1" w:themeShade="BF"/>
          <w:sz w:val="20"/>
          <w:szCs w:val="20"/>
        </w:rPr>
        <w:t>Introduction</w:t>
      </w:r>
      <w:r>
        <w:rPr>
          <w:rFonts w:ascii="Arial" w:hAnsi="Arial" w:cs="Arial"/>
          <w:b/>
          <w:bCs/>
          <w:color w:val="2F5496" w:themeColor="accent1" w:themeShade="BF"/>
          <w:sz w:val="20"/>
          <w:szCs w:val="20"/>
        </w:rPr>
        <w:br/>
      </w:r>
      <w:r>
        <w:rPr>
          <w:rFonts w:ascii="Arial" w:hAnsi="Arial" w:cs="Arial"/>
          <w:sz w:val="20"/>
          <w:szCs w:val="20"/>
        </w:rPr>
        <w:t>NAPA</w:t>
      </w:r>
      <w:r w:rsidRPr="00083F25">
        <w:rPr>
          <w:rFonts w:ascii="Arial" w:hAnsi="Arial" w:cs="Arial"/>
          <w:sz w:val="20"/>
          <w:szCs w:val="20"/>
        </w:rPr>
        <w:t xml:space="preserve"> is firmly committed to maintaining the highest standards of ethics, honesty, openness and accountability, and recognises that all of its employees have an important role to play in achieving this goal.</w:t>
      </w:r>
      <w:r>
        <w:rPr>
          <w:rFonts w:ascii="Arial" w:hAnsi="Arial" w:cs="Arial"/>
          <w:b/>
          <w:bCs/>
          <w:color w:val="2F5496" w:themeColor="accent1" w:themeShade="BF"/>
          <w:sz w:val="20"/>
          <w:szCs w:val="20"/>
        </w:rPr>
        <w:br/>
      </w:r>
      <w:r>
        <w:rPr>
          <w:rFonts w:ascii="Arial" w:hAnsi="Arial" w:cs="Arial"/>
          <w:b/>
          <w:bCs/>
          <w:color w:val="2F5496" w:themeColor="accent1" w:themeShade="BF"/>
          <w:sz w:val="20"/>
          <w:szCs w:val="20"/>
        </w:rPr>
        <w:br/>
      </w:r>
      <w:r w:rsidRPr="00083F25">
        <w:rPr>
          <w:rFonts w:ascii="Arial" w:hAnsi="Arial" w:cs="Arial"/>
          <w:sz w:val="20"/>
          <w:szCs w:val="20"/>
        </w:rPr>
        <w:t xml:space="preserve">All of us, at one time or another, may have concerns about what is happening at work. Usually these concerns are easily resolved. However, when they are about breaches of the law, serious misconduct by another person, human slavery, health and safety, financial malpractice or other malpractice or wrongdoing impacting on others, it can be difficult to know what to do. The aim of this policy is to encourage anyone, whether internal or external to </w:t>
      </w:r>
      <w:r>
        <w:rPr>
          <w:rFonts w:ascii="Arial" w:hAnsi="Arial" w:cs="Arial"/>
          <w:sz w:val="20"/>
          <w:szCs w:val="20"/>
        </w:rPr>
        <w:t>NAPA</w:t>
      </w:r>
      <w:r w:rsidRPr="00083F25">
        <w:rPr>
          <w:rFonts w:ascii="Arial" w:hAnsi="Arial" w:cs="Arial"/>
          <w:sz w:val="20"/>
          <w:szCs w:val="20"/>
        </w:rPr>
        <w:t>, to report any suspected wrongdoing and to provide guidance as to how to raise any such concerns.</w:t>
      </w:r>
      <w:bookmarkStart w:id="1" w:name="howthispolicy"/>
      <w:bookmarkEnd w:id="1"/>
      <w:r w:rsidR="00734149">
        <w:rPr>
          <w:rFonts w:ascii="Arial" w:hAnsi="Arial" w:cs="Arial"/>
          <w:b/>
          <w:bCs/>
          <w:color w:val="2F5496" w:themeColor="accent1" w:themeShade="BF"/>
          <w:sz w:val="20"/>
          <w:szCs w:val="20"/>
        </w:rPr>
        <w:br/>
      </w:r>
      <w:r w:rsidR="00734149">
        <w:rPr>
          <w:rFonts w:ascii="Arial" w:hAnsi="Arial" w:cs="Arial"/>
          <w:b/>
          <w:bCs/>
          <w:color w:val="2F5496" w:themeColor="accent1" w:themeShade="BF"/>
          <w:sz w:val="20"/>
          <w:szCs w:val="20"/>
        </w:rPr>
        <w:br/>
      </w:r>
      <w:r w:rsidRPr="00083F25">
        <w:rPr>
          <w:rFonts w:ascii="Arial" w:hAnsi="Arial" w:cs="Arial"/>
          <w:b/>
          <w:bCs/>
          <w:color w:val="2F5496" w:themeColor="accent1" w:themeShade="BF"/>
          <w:sz w:val="20"/>
          <w:szCs w:val="20"/>
        </w:rPr>
        <w:t>How this policy can help you</w:t>
      </w:r>
      <w:r>
        <w:rPr>
          <w:rFonts w:ascii="Arial" w:hAnsi="Arial" w:cs="Arial"/>
          <w:b/>
          <w:bCs/>
          <w:color w:val="2F5496" w:themeColor="accent1" w:themeShade="BF"/>
          <w:sz w:val="20"/>
          <w:szCs w:val="20"/>
        </w:rPr>
        <w:br/>
      </w:r>
      <w:r w:rsidRPr="00083F25">
        <w:rPr>
          <w:rFonts w:ascii="Arial" w:hAnsi="Arial" w:cs="Arial"/>
          <w:sz w:val="20"/>
          <w:szCs w:val="20"/>
        </w:rPr>
        <w:t>If you have any genuine concerns about malpractice at work, which you believe are in the public interest to disclose, the Protected Disclosure Policy enables you to raise it in an appropriate and effective way. It is a confidential mechanism for you to raise any concerns you might have about malpractice at work. The policy is designed to protect you, if you are raising a genuine concern, from detriment and unfair dismissal in compliance with the Public Interest Disclosure Act 1998 (commonly known as the ‘Whistle blowing Act’).</w:t>
      </w:r>
      <w:r>
        <w:rPr>
          <w:rFonts w:ascii="Arial" w:hAnsi="Arial" w:cs="Arial"/>
          <w:b/>
          <w:bCs/>
          <w:color w:val="2F5496" w:themeColor="accent1" w:themeShade="BF"/>
          <w:sz w:val="20"/>
          <w:szCs w:val="20"/>
        </w:rPr>
        <w:br/>
      </w:r>
      <w:r>
        <w:rPr>
          <w:rFonts w:ascii="Arial" w:hAnsi="Arial" w:cs="Arial"/>
          <w:b/>
          <w:bCs/>
          <w:color w:val="2F5496" w:themeColor="accent1" w:themeShade="BF"/>
          <w:sz w:val="20"/>
          <w:szCs w:val="20"/>
        </w:rPr>
        <w:br/>
      </w:r>
      <w:r w:rsidRPr="00083F25">
        <w:rPr>
          <w:rFonts w:ascii="Arial" w:hAnsi="Arial" w:cs="Arial"/>
          <w:sz w:val="20"/>
          <w:szCs w:val="20"/>
        </w:rPr>
        <w:t xml:space="preserve">However, it should not be seen as a channel to raise matters in relation to your own personal circumstances or terms and conditions of employment. In those cases you should refer to </w:t>
      </w:r>
      <w:r>
        <w:rPr>
          <w:rFonts w:ascii="Arial" w:hAnsi="Arial" w:cs="Arial"/>
          <w:sz w:val="20"/>
          <w:szCs w:val="20"/>
        </w:rPr>
        <w:t>NAPA’s</w:t>
      </w:r>
      <w:r w:rsidRPr="00083F25">
        <w:rPr>
          <w:rFonts w:ascii="Arial" w:hAnsi="Arial" w:cs="Arial"/>
          <w:sz w:val="20"/>
          <w:szCs w:val="20"/>
        </w:rPr>
        <w:t xml:space="preserve"> Grievance Policy or </w:t>
      </w:r>
      <w:r w:rsidR="00585D97">
        <w:rPr>
          <w:rFonts w:ascii="Arial" w:hAnsi="Arial" w:cs="Arial"/>
          <w:sz w:val="20"/>
          <w:szCs w:val="20"/>
        </w:rPr>
        <w:t>NAPA’s</w:t>
      </w:r>
      <w:r w:rsidRPr="00083F25">
        <w:rPr>
          <w:rFonts w:ascii="Arial" w:hAnsi="Arial" w:cs="Arial"/>
          <w:sz w:val="20"/>
          <w:szCs w:val="20"/>
        </w:rPr>
        <w:t xml:space="preserve"> Bullying and Harassment Policy.</w:t>
      </w:r>
      <w:r>
        <w:rPr>
          <w:rFonts w:ascii="Arial" w:hAnsi="Arial" w:cs="Arial"/>
          <w:sz w:val="20"/>
          <w:szCs w:val="20"/>
        </w:rPr>
        <w:br/>
      </w:r>
      <w:r>
        <w:rPr>
          <w:rFonts w:ascii="Arial" w:hAnsi="Arial" w:cs="Arial"/>
          <w:sz w:val="20"/>
          <w:szCs w:val="20"/>
        </w:rPr>
        <w:br/>
      </w:r>
      <w:bookmarkStart w:id="2" w:name="whatiswhistleblowing"/>
      <w:bookmarkStart w:id="3" w:name="whocanuse"/>
      <w:bookmarkEnd w:id="2"/>
      <w:bookmarkEnd w:id="3"/>
      <w:r w:rsidRPr="00083F25">
        <w:rPr>
          <w:rFonts w:ascii="Arial" w:hAnsi="Arial" w:cs="Arial"/>
          <w:b/>
          <w:bCs/>
          <w:color w:val="2F5496" w:themeColor="accent1" w:themeShade="BF"/>
          <w:sz w:val="20"/>
          <w:szCs w:val="20"/>
        </w:rPr>
        <w:t>Who can use the Whistleblowing/Protected Disclosure Policy?</w:t>
      </w:r>
      <w:r>
        <w:rPr>
          <w:rFonts w:ascii="Arial" w:hAnsi="Arial" w:cs="Arial"/>
          <w:b/>
          <w:bCs/>
          <w:color w:val="2F5496" w:themeColor="accent1" w:themeShade="BF"/>
          <w:sz w:val="20"/>
          <w:szCs w:val="20"/>
        </w:rPr>
        <w:br/>
      </w:r>
      <w:r>
        <w:rPr>
          <w:rFonts w:ascii="Arial" w:hAnsi="Arial" w:cs="Arial"/>
          <w:sz w:val="20"/>
          <w:szCs w:val="20"/>
        </w:rPr>
        <w:t>NAPA</w:t>
      </w:r>
      <w:r w:rsidRPr="00083F25">
        <w:rPr>
          <w:rFonts w:ascii="Arial" w:hAnsi="Arial" w:cs="Arial"/>
          <w:sz w:val="20"/>
          <w:szCs w:val="20"/>
        </w:rPr>
        <w:t xml:space="preserve"> encourages an open culture with all employees and everyone with whom with whom it comes into contact. This includes casual, temporary agency staff, freelancers, trainees, </w:t>
      </w:r>
      <w:r>
        <w:rPr>
          <w:rFonts w:ascii="Arial" w:hAnsi="Arial" w:cs="Arial"/>
          <w:sz w:val="20"/>
          <w:szCs w:val="20"/>
        </w:rPr>
        <w:t>outreach staff</w:t>
      </w:r>
      <w:r w:rsidRPr="00083F25">
        <w:rPr>
          <w:rFonts w:ascii="Arial" w:hAnsi="Arial" w:cs="Arial"/>
          <w:sz w:val="20"/>
          <w:szCs w:val="20"/>
        </w:rPr>
        <w:t xml:space="preserve"> and contractors, who feel they need to raise certain issues relating to </w:t>
      </w:r>
      <w:r>
        <w:rPr>
          <w:rFonts w:ascii="Arial" w:hAnsi="Arial" w:cs="Arial"/>
          <w:sz w:val="20"/>
          <w:szCs w:val="20"/>
        </w:rPr>
        <w:t>NAPA</w:t>
      </w:r>
      <w:r w:rsidRPr="00083F25">
        <w:rPr>
          <w:rFonts w:ascii="Arial" w:hAnsi="Arial" w:cs="Arial"/>
          <w:sz w:val="20"/>
          <w:szCs w:val="20"/>
        </w:rPr>
        <w:t xml:space="preserve"> in confidence.</w:t>
      </w:r>
      <w:r>
        <w:rPr>
          <w:rFonts w:ascii="Arial" w:hAnsi="Arial" w:cs="Arial"/>
          <w:b/>
          <w:bCs/>
          <w:color w:val="2F5496" w:themeColor="accent1" w:themeShade="BF"/>
          <w:sz w:val="20"/>
          <w:szCs w:val="20"/>
        </w:rPr>
        <w:br/>
      </w:r>
      <w:r>
        <w:rPr>
          <w:rFonts w:ascii="Arial" w:hAnsi="Arial" w:cs="Arial"/>
          <w:b/>
          <w:bCs/>
          <w:color w:val="2F5496" w:themeColor="accent1" w:themeShade="BF"/>
          <w:sz w:val="20"/>
          <w:szCs w:val="20"/>
        </w:rPr>
        <w:br/>
      </w:r>
      <w:r w:rsidRPr="00734149">
        <w:rPr>
          <w:rFonts w:ascii="Arial" w:hAnsi="Arial" w:cs="Arial"/>
          <w:b/>
          <w:bCs/>
          <w:color w:val="2F5496" w:themeColor="accent1" w:themeShade="BF"/>
          <w:sz w:val="20"/>
          <w:szCs w:val="20"/>
        </w:rPr>
        <w:t>What is Whistle Blowing?</w:t>
      </w:r>
      <w:r w:rsidR="00734149">
        <w:rPr>
          <w:rFonts w:ascii="Arial" w:hAnsi="Arial" w:cs="Arial"/>
          <w:b/>
          <w:bCs/>
          <w:color w:val="2F5496" w:themeColor="accent1" w:themeShade="BF"/>
          <w:sz w:val="20"/>
          <w:szCs w:val="20"/>
        </w:rPr>
        <w:br/>
      </w:r>
      <w:r w:rsidRPr="00083F25">
        <w:rPr>
          <w:rFonts w:ascii="Arial" w:hAnsi="Arial" w:cs="Arial"/>
          <w:sz w:val="20"/>
          <w:szCs w:val="20"/>
        </w:rPr>
        <w:t xml:space="preserve">The Public Interest Disclosure Act 1998 came into effect on 1 July 1999. This Act sets out a </w:t>
      </w:r>
      <w:r w:rsidRPr="00083F25">
        <w:rPr>
          <w:rFonts w:ascii="Arial" w:hAnsi="Arial" w:cs="Arial"/>
          <w:sz w:val="20"/>
          <w:szCs w:val="20"/>
        </w:rPr>
        <w:lastRenderedPageBreak/>
        <w:t>framework to promote the responsible and protected disclosure of concerns on the following matters:</w:t>
      </w:r>
    </w:p>
    <w:p w14:paraId="03E99A10" w14:textId="77777777" w:rsidR="00734149" w:rsidRDefault="00083F25" w:rsidP="00083F25">
      <w:pPr>
        <w:pStyle w:val="ListParagraph"/>
        <w:widowControl w:val="0"/>
        <w:numPr>
          <w:ilvl w:val="0"/>
          <w:numId w:val="6"/>
        </w:numPr>
        <w:tabs>
          <w:tab w:val="left" w:pos="764"/>
        </w:tabs>
        <w:autoSpaceDE w:val="0"/>
        <w:autoSpaceDN w:val="0"/>
        <w:spacing w:before="98" w:after="0" w:line="237" w:lineRule="auto"/>
        <w:ind w:right="406"/>
        <w:rPr>
          <w:rFonts w:ascii="Arial" w:hAnsi="Arial" w:cs="Arial"/>
          <w:sz w:val="20"/>
          <w:szCs w:val="20"/>
        </w:rPr>
      </w:pPr>
      <w:r w:rsidRPr="00734149">
        <w:rPr>
          <w:rFonts w:ascii="Arial" w:hAnsi="Arial" w:cs="Arial"/>
          <w:sz w:val="20"/>
          <w:szCs w:val="20"/>
        </w:rPr>
        <w:t>That a criminal offence has been committed, is being committed or is likely to be committed</w:t>
      </w:r>
    </w:p>
    <w:p w14:paraId="468915C2" w14:textId="77777777" w:rsidR="00734149" w:rsidRDefault="00083F25" w:rsidP="00083F25">
      <w:pPr>
        <w:pStyle w:val="ListParagraph"/>
        <w:widowControl w:val="0"/>
        <w:numPr>
          <w:ilvl w:val="0"/>
          <w:numId w:val="6"/>
        </w:numPr>
        <w:tabs>
          <w:tab w:val="left" w:pos="764"/>
        </w:tabs>
        <w:autoSpaceDE w:val="0"/>
        <w:autoSpaceDN w:val="0"/>
        <w:spacing w:before="98" w:after="0" w:line="237" w:lineRule="auto"/>
        <w:ind w:right="406"/>
        <w:rPr>
          <w:rFonts w:ascii="Arial" w:hAnsi="Arial" w:cs="Arial"/>
          <w:sz w:val="20"/>
          <w:szCs w:val="20"/>
        </w:rPr>
      </w:pPr>
      <w:r w:rsidRPr="00734149">
        <w:rPr>
          <w:rFonts w:ascii="Arial" w:hAnsi="Arial" w:cs="Arial"/>
          <w:sz w:val="20"/>
          <w:szCs w:val="20"/>
        </w:rPr>
        <w:t>That a person has failed, is failing or is likely to fail to comply with legal obligations to which they are subject</w:t>
      </w:r>
    </w:p>
    <w:p w14:paraId="5E78CF20" w14:textId="77777777" w:rsidR="00734149" w:rsidRDefault="00083F25" w:rsidP="00083F25">
      <w:pPr>
        <w:pStyle w:val="ListParagraph"/>
        <w:widowControl w:val="0"/>
        <w:numPr>
          <w:ilvl w:val="0"/>
          <w:numId w:val="6"/>
        </w:numPr>
        <w:tabs>
          <w:tab w:val="left" w:pos="764"/>
        </w:tabs>
        <w:autoSpaceDE w:val="0"/>
        <w:autoSpaceDN w:val="0"/>
        <w:spacing w:before="98" w:after="0" w:line="237" w:lineRule="auto"/>
        <w:ind w:right="406"/>
        <w:rPr>
          <w:rFonts w:ascii="Arial" w:hAnsi="Arial" w:cs="Arial"/>
          <w:sz w:val="20"/>
          <w:szCs w:val="20"/>
        </w:rPr>
      </w:pPr>
      <w:r w:rsidRPr="00734149">
        <w:rPr>
          <w:rFonts w:ascii="Arial" w:hAnsi="Arial" w:cs="Arial"/>
          <w:sz w:val="20"/>
          <w:szCs w:val="20"/>
        </w:rPr>
        <w:t>That a miscarriage of justice has occurred, is occurring or is likely to occur</w:t>
      </w:r>
    </w:p>
    <w:p w14:paraId="3060E4E1" w14:textId="77777777" w:rsidR="00734149" w:rsidRDefault="00083F25" w:rsidP="00083F25">
      <w:pPr>
        <w:pStyle w:val="ListParagraph"/>
        <w:widowControl w:val="0"/>
        <w:numPr>
          <w:ilvl w:val="0"/>
          <w:numId w:val="6"/>
        </w:numPr>
        <w:tabs>
          <w:tab w:val="left" w:pos="764"/>
        </w:tabs>
        <w:autoSpaceDE w:val="0"/>
        <w:autoSpaceDN w:val="0"/>
        <w:spacing w:before="98" w:after="0" w:line="237" w:lineRule="auto"/>
        <w:ind w:right="406"/>
        <w:rPr>
          <w:rFonts w:ascii="Arial" w:hAnsi="Arial" w:cs="Arial"/>
          <w:sz w:val="20"/>
          <w:szCs w:val="20"/>
        </w:rPr>
      </w:pPr>
      <w:r w:rsidRPr="00734149">
        <w:rPr>
          <w:rFonts w:ascii="Arial" w:hAnsi="Arial" w:cs="Arial"/>
          <w:sz w:val="20"/>
          <w:szCs w:val="20"/>
        </w:rPr>
        <w:t>That the health and safety of an individual has been, is being or is likely to be endangered</w:t>
      </w:r>
    </w:p>
    <w:p w14:paraId="1281D36B" w14:textId="77777777" w:rsidR="00734149" w:rsidRDefault="00083F25" w:rsidP="00083F25">
      <w:pPr>
        <w:pStyle w:val="ListParagraph"/>
        <w:widowControl w:val="0"/>
        <w:numPr>
          <w:ilvl w:val="0"/>
          <w:numId w:val="6"/>
        </w:numPr>
        <w:tabs>
          <w:tab w:val="left" w:pos="764"/>
        </w:tabs>
        <w:autoSpaceDE w:val="0"/>
        <w:autoSpaceDN w:val="0"/>
        <w:spacing w:before="98" w:after="0" w:line="237" w:lineRule="auto"/>
        <w:ind w:right="406"/>
        <w:rPr>
          <w:rFonts w:ascii="Arial" w:hAnsi="Arial" w:cs="Arial"/>
          <w:sz w:val="20"/>
          <w:szCs w:val="20"/>
        </w:rPr>
      </w:pPr>
      <w:r w:rsidRPr="00734149">
        <w:rPr>
          <w:rFonts w:ascii="Arial" w:hAnsi="Arial" w:cs="Arial"/>
          <w:sz w:val="20"/>
          <w:szCs w:val="20"/>
        </w:rPr>
        <w:t>That the environment has been, is being or is likely to be damaged</w:t>
      </w:r>
    </w:p>
    <w:p w14:paraId="7439BD4B" w14:textId="79D7390D" w:rsidR="00083F25" w:rsidRPr="00734149" w:rsidRDefault="00083F25" w:rsidP="00083F25">
      <w:pPr>
        <w:pStyle w:val="ListParagraph"/>
        <w:widowControl w:val="0"/>
        <w:numPr>
          <w:ilvl w:val="0"/>
          <w:numId w:val="6"/>
        </w:numPr>
        <w:tabs>
          <w:tab w:val="left" w:pos="764"/>
        </w:tabs>
        <w:autoSpaceDE w:val="0"/>
        <w:autoSpaceDN w:val="0"/>
        <w:spacing w:before="98" w:after="0" w:line="237" w:lineRule="auto"/>
        <w:ind w:right="406"/>
        <w:rPr>
          <w:rFonts w:ascii="Arial" w:hAnsi="Arial" w:cs="Arial"/>
          <w:sz w:val="20"/>
          <w:szCs w:val="20"/>
        </w:rPr>
      </w:pPr>
      <w:r w:rsidRPr="00734149">
        <w:rPr>
          <w:rFonts w:ascii="Arial" w:hAnsi="Arial" w:cs="Arial"/>
          <w:sz w:val="20"/>
          <w:szCs w:val="20"/>
        </w:rPr>
        <w:t>That information tending to show any matter falling within the matters above has been</w:t>
      </w:r>
      <w:r w:rsidR="00734149">
        <w:rPr>
          <w:rFonts w:ascii="Arial" w:hAnsi="Arial" w:cs="Arial"/>
          <w:sz w:val="20"/>
          <w:szCs w:val="20"/>
        </w:rPr>
        <w:t>,</w:t>
      </w:r>
      <w:r w:rsidRPr="00734149">
        <w:rPr>
          <w:rFonts w:ascii="Arial" w:hAnsi="Arial" w:cs="Arial"/>
          <w:sz w:val="20"/>
          <w:szCs w:val="20"/>
        </w:rPr>
        <w:t xml:space="preserve"> is being or is likely to be concealed</w:t>
      </w:r>
    </w:p>
    <w:p w14:paraId="0F7EA113" w14:textId="3D203160" w:rsidR="00083F25" w:rsidRPr="00083F25" w:rsidRDefault="00083F25" w:rsidP="00083F25">
      <w:pPr>
        <w:widowControl w:val="0"/>
        <w:tabs>
          <w:tab w:val="left" w:pos="764"/>
        </w:tabs>
        <w:autoSpaceDE w:val="0"/>
        <w:autoSpaceDN w:val="0"/>
        <w:spacing w:before="98" w:after="0" w:line="237" w:lineRule="auto"/>
        <w:ind w:right="406"/>
        <w:rPr>
          <w:rFonts w:ascii="Arial" w:hAnsi="Arial" w:cs="Arial"/>
          <w:sz w:val="20"/>
          <w:szCs w:val="20"/>
        </w:rPr>
      </w:pPr>
      <w:r w:rsidRPr="00083F25">
        <w:rPr>
          <w:rFonts w:ascii="Arial" w:hAnsi="Arial" w:cs="Arial"/>
          <w:sz w:val="20"/>
          <w:szCs w:val="20"/>
        </w:rPr>
        <w:t>If you have a genuine concern relating to any of the above, which you reasonably believe is in the public interest to disclose, you should report it under this policy.</w:t>
      </w:r>
      <w:r w:rsidR="00734149">
        <w:rPr>
          <w:rFonts w:ascii="Arial" w:hAnsi="Arial" w:cs="Arial"/>
          <w:sz w:val="20"/>
          <w:szCs w:val="20"/>
        </w:rPr>
        <w:br/>
      </w:r>
      <w:r w:rsidR="00734149">
        <w:rPr>
          <w:rFonts w:ascii="Arial" w:hAnsi="Arial" w:cs="Arial"/>
          <w:sz w:val="20"/>
          <w:szCs w:val="20"/>
        </w:rPr>
        <w:br/>
      </w:r>
      <w:r w:rsidRPr="00083F25">
        <w:rPr>
          <w:rFonts w:ascii="Arial" w:hAnsi="Arial" w:cs="Arial"/>
          <w:sz w:val="20"/>
          <w:szCs w:val="20"/>
        </w:rPr>
        <w:t xml:space="preserve">As set out above is this policy is not a substitute for the </w:t>
      </w:r>
      <w:r w:rsidR="00734149">
        <w:rPr>
          <w:rFonts w:ascii="Arial" w:hAnsi="Arial" w:cs="Arial"/>
          <w:sz w:val="20"/>
          <w:szCs w:val="20"/>
        </w:rPr>
        <w:t>NAPA’s</w:t>
      </w:r>
      <w:r w:rsidRPr="00083F25">
        <w:rPr>
          <w:rFonts w:ascii="Arial" w:hAnsi="Arial" w:cs="Arial"/>
          <w:sz w:val="20"/>
          <w:szCs w:val="20"/>
        </w:rPr>
        <w:t xml:space="preserve"> Grievance Policy or </w:t>
      </w:r>
      <w:r w:rsidR="00734149">
        <w:rPr>
          <w:rFonts w:ascii="Arial" w:hAnsi="Arial" w:cs="Arial"/>
          <w:sz w:val="20"/>
          <w:szCs w:val="20"/>
        </w:rPr>
        <w:t>NAPA’s</w:t>
      </w:r>
      <w:r w:rsidRPr="00083F25">
        <w:rPr>
          <w:rFonts w:ascii="Arial" w:hAnsi="Arial" w:cs="Arial"/>
          <w:sz w:val="20"/>
          <w:szCs w:val="20"/>
        </w:rPr>
        <w:t xml:space="preserve"> Bullying and Harassment Policy.</w:t>
      </w:r>
      <w:r w:rsidR="00734149">
        <w:rPr>
          <w:rFonts w:ascii="Arial" w:hAnsi="Arial" w:cs="Arial"/>
          <w:sz w:val="20"/>
          <w:szCs w:val="20"/>
        </w:rPr>
        <w:br/>
      </w:r>
      <w:r w:rsidR="00734149">
        <w:rPr>
          <w:rFonts w:ascii="Arial" w:hAnsi="Arial" w:cs="Arial"/>
          <w:sz w:val="20"/>
          <w:szCs w:val="20"/>
        </w:rPr>
        <w:br/>
      </w:r>
      <w:r w:rsidRPr="00083F25">
        <w:rPr>
          <w:rFonts w:ascii="Arial" w:hAnsi="Arial" w:cs="Arial"/>
          <w:sz w:val="20"/>
          <w:szCs w:val="20"/>
        </w:rPr>
        <w:t>Anyone who abuses the procedure under this policy, for example by maliciously raising a concern they know to be untrue, will be subject to disciplinary action</w:t>
      </w:r>
      <w:r w:rsidR="00734149">
        <w:rPr>
          <w:rFonts w:ascii="Arial" w:hAnsi="Arial" w:cs="Arial"/>
          <w:sz w:val="20"/>
          <w:szCs w:val="20"/>
        </w:rPr>
        <w:t>.</w:t>
      </w:r>
      <w:r w:rsidR="00734149">
        <w:rPr>
          <w:rFonts w:ascii="Arial" w:hAnsi="Arial" w:cs="Arial"/>
          <w:sz w:val="20"/>
          <w:szCs w:val="20"/>
        </w:rPr>
        <w:br/>
      </w:r>
      <w:r w:rsidR="00734149">
        <w:rPr>
          <w:rFonts w:ascii="Arial" w:hAnsi="Arial" w:cs="Arial"/>
          <w:sz w:val="20"/>
          <w:szCs w:val="20"/>
        </w:rPr>
        <w:br/>
      </w:r>
      <w:bookmarkStart w:id="4" w:name="napasassurance"/>
      <w:bookmarkEnd w:id="4"/>
      <w:r w:rsidR="00734149" w:rsidRPr="00734149">
        <w:rPr>
          <w:rFonts w:ascii="Arial" w:hAnsi="Arial" w:cs="Arial"/>
          <w:b/>
          <w:bCs/>
          <w:color w:val="2F5496" w:themeColor="accent1" w:themeShade="BF"/>
          <w:sz w:val="20"/>
          <w:szCs w:val="20"/>
        </w:rPr>
        <w:t>NAPA’s</w:t>
      </w:r>
      <w:r w:rsidRPr="00734149">
        <w:rPr>
          <w:rFonts w:ascii="Arial" w:hAnsi="Arial" w:cs="Arial"/>
          <w:b/>
          <w:bCs/>
          <w:color w:val="2F5496" w:themeColor="accent1" w:themeShade="BF"/>
          <w:sz w:val="20"/>
          <w:szCs w:val="20"/>
        </w:rPr>
        <w:t xml:space="preserve"> assurance to you: Your protection</w:t>
      </w:r>
      <w:r w:rsidR="00734149">
        <w:rPr>
          <w:rFonts w:ascii="Arial" w:hAnsi="Arial" w:cs="Arial"/>
          <w:sz w:val="20"/>
          <w:szCs w:val="20"/>
        </w:rPr>
        <w:br/>
        <w:t>The board of trustees, the Chief Executive and the senior leadership team at NAPA</w:t>
      </w:r>
      <w:r w:rsidRPr="00083F25">
        <w:rPr>
          <w:rFonts w:ascii="Arial" w:hAnsi="Arial" w:cs="Arial"/>
          <w:sz w:val="20"/>
          <w:szCs w:val="20"/>
        </w:rPr>
        <w:t xml:space="preserve"> are committed to the principles of the Whistle Blowing Policy. You can be assured that your position will not be at risk if you raise a genuine concern.</w:t>
      </w:r>
      <w:r w:rsidR="00734149">
        <w:rPr>
          <w:rFonts w:ascii="Arial" w:hAnsi="Arial" w:cs="Arial"/>
          <w:sz w:val="20"/>
          <w:szCs w:val="20"/>
        </w:rPr>
        <w:br/>
      </w:r>
      <w:r w:rsidR="00734149">
        <w:rPr>
          <w:rFonts w:ascii="Arial" w:hAnsi="Arial" w:cs="Arial"/>
          <w:sz w:val="20"/>
          <w:szCs w:val="20"/>
        </w:rPr>
        <w:br/>
        <w:t>NAPA</w:t>
      </w:r>
      <w:r w:rsidRPr="00083F25">
        <w:rPr>
          <w:rFonts w:ascii="Arial" w:hAnsi="Arial" w:cs="Arial"/>
          <w:sz w:val="20"/>
          <w:szCs w:val="20"/>
        </w:rPr>
        <w:t xml:space="preserve"> does not, of course, extend this assurance to someone who acts improperly and raises a matter they know to be untrue.</w:t>
      </w:r>
      <w:r w:rsidR="00734149">
        <w:rPr>
          <w:rFonts w:ascii="Arial" w:hAnsi="Arial" w:cs="Arial"/>
          <w:sz w:val="20"/>
          <w:szCs w:val="20"/>
        </w:rPr>
        <w:br/>
      </w:r>
      <w:r w:rsidR="00734149">
        <w:rPr>
          <w:rFonts w:ascii="Arial" w:hAnsi="Arial" w:cs="Arial"/>
          <w:sz w:val="20"/>
          <w:szCs w:val="20"/>
        </w:rPr>
        <w:br/>
      </w:r>
      <w:r w:rsidRPr="00734149">
        <w:rPr>
          <w:rFonts w:ascii="Arial" w:hAnsi="Arial" w:cs="Arial"/>
          <w:b/>
          <w:bCs/>
          <w:color w:val="000000" w:themeColor="text1"/>
          <w:sz w:val="20"/>
          <w:szCs w:val="20"/>
        </w:rPr>
        <w:t>Your confidence</w:t>
      </w:r>
      <w:r w:rsidR="00734149">
        <w:rPr>
          <w:rFonts w:ascii="Arial" w:hAnsi="Arial" w:cs="Arial"/>
          <w:sz w:val="20"/>
          <w:szCs w:val="20"/>
        </w:rPr>
        <w:br/>
      </w:r>
      <w:r w:rsidR="00734149">
        <w:rPr>
          <w:rFonts w:ascii="Arial" w:hAnsi="Arial" w:cs="Arial"/>
          <w:sz w:val="20"/>
          <w:szCs w:val="20"/>
        </w:rPr>
        <w:br/>
        <w:t>NAPA</w:t>
      </w:r>
      <w:r w:rsidRPr="00083F25">
        <w:rPr>
          <w:rFonts w:ascii="Arial" w:hAnsi="Arial" w:cs="Arial"/>
          <w:sz w:val="20"/>
          <w:szCs w:val="20"/>
        </w:rPr>
        <w:t xml:space="preserve"> will not tolerate any sort of victimisation of anyone raising a genuine concern and anyone responsible for doing so will be subject to disciplinary action.</w:t>
      </w:r>
      <w:r w:rsidR="00734149">
        <w:rPr>
          <w:rFonts w:ascii="Arial" w:hAnsi="Arial" w:cs="Arial"/>
          <w:sz w:val="20"/>
          <w:szCs w:val="20"/>
        </w:rPr>
        <w:br/>
      </w:r>
      <w:r w:rsidR="00734149">
        <w:rPr>
          <w:rFonts w:ascii="Arial" w:hAnsi="Arial" w:cs="Arial"/>
          <w:sz w:val="20"/>
          <w:szCs w:val="20"/>
        </w:rPr>
        <w:br/>
      </w:r>
      <w:r w:rsidRPr="00083F25">
        <w:rPr>
          <w:rFonts w:ascii="Arial" w:hAnsi="Arial" w:cs="Arial"/>
          <w:sz w:val="20"/>
          <w:szCs w:val="20"/>
        </w:rPr>
        <w:t>You may decide that you want to raise your concern in confidence. You can do so by asking for your identity to be protected, therefore it will not be disclosed without your consent. If a situation arises where it is not possible to deal with your concern without revealing your identity, for instance because your evidence is needed in court, you will be involved in a discussion to decide the best way to proceed.</w:t>
      </w:r>
      <w:r w:rsidR="00734149">
        <w:rPr>
          <w:rFonts w:ascii="Arial" w:hAnsi="Arial" w:cs="Arial"/>
          <w:sz w:val="20"/>
          <w:szCs w:val="20"/>
        </w:rPr>
        <w:br/>
      </w:r>
      <w:r w:rsidR="00734149">
        <w:rPr>
          <w:rFonts w:ascii="Arial" w:hAnsi="Arial" w:cs="Arial"/>
          <w:sz w:val="20"/>
          <w:szCs w:val="20"/>
        </w:rPr>
        <w:br/>
      </w:r>
      <w:r w:rsidRPr="00083F25">
        <w:rPr>
          <w:rFonts w:ascii="Arial" w:hAnsi="Arial" w:cs="Arial"/>
          <w:sz w:val="20"/>
          <w:szCs w:val="20"/>
        </w:rPr>
        <w:t>Although you can raise a concern anonymously, including your contact details may make it possible to carry out a more in-depth investigation of the concerns you are raising.</w:t>
      </w:r>
    </w:p>
    <w:p w14:paraId="0684AC63" w14:textId="79F575F2" w:rsidR="00083F25" w:rsidRPr="00734149" w:rsidRDefault="00734149" w:rsidP="00083F25">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r>
        <w:rPr>
          <w:rFonts w:ascii="Arial" w:hAnsi="Arial" w:cs="Arial"/>
          <w:sz w:val="20"/>
          <w:szCs w:val="20"/>
        </w:rPr>
        <w:br/>
      </w:r>
      <w:bookmarkStart w:id="5" w:name="howtoraise"/>
      <w:bookmarkEnd w:id="5"/>
      <w:r w:rsidR="00083F25" w:rsidRPr="00734149">
        <w:rPr>
          <w:rFonts w:ascii="Arial" w:hAnsi="Arial" w:cs="Arial"/>
          <w:b/>
          <w:bCs/>
          <w:color w:val="2F5496" w:themeColor="accent1" w:themeShade="BF"/>
          <w:sz w:val="20"/>
          <w:szCs w:val="20"/>
        </w:rPr>
        <w:t>How to raise your concern</w:t>
      </w:r>
    </w:p>
    <w:p w14:paraId="6E45811C" w14:textId="28E95766" w:rsidR="00083F25" w:rsidRPr="002D1C9A" w:rsidRDefault="00083F25" w:rsidP="00083F25">
      <w:pPr>
        <w:widowControl w:val="0"/>
        <w:tabs>
          <w:tab w:val="left" w:pos="764"/>
        </w:tabs>
        <w:autoSpaceDE w:val="0"/>
        <w:autoSpaceDN w:val="0"/>
        <w:spacing w:before="98" w:after="0" w:line="237" w:lineRule="auto"/>
        <w:ind w:right="406"/>
        <w:rPr>
          <w:rFonts w:ascii="Arial" w:hAnsi="Arial" w:cs="Arial"/>
          <w:b/>
          <w:bCs/>
          <w:sz w:val="20"/>
          <w:szCs w:val="20"/>
        </w:rPr>
      </w:pPr>
      <w:r w:rsidRPr="002D1C9A">
        <w:rPr>
          <w:rFonts w:ascii="Arial" w:hAnsi="Arial" w:cs="Arial"/>
          <w:b/>
          <w:bCs/>
          <w:sz w:val="20"/>
          <w:szCs w:val="20"/>
        </w:rPr>
        <w:t xml:space="preserve">Step 1: Internal </w:t>
      </w:r>
      <w:r w:rsidR="00734149" w:rsidRPr="002D1C9A">
        <w:rPr>
          <w:rFonts w:ascii="Arial" w:hAnsi="Arial" w:cs="Arial"/>
          <w:b/>
          <w:bCs/>
          <w:sz w:val="20"/>
          <w:szCs w:val="20"/>
        </w:rPr>
        <w:t>Heads of Department</w:t>
      </w:r>
      <w:r w:rsidR="002D1C9A" w:rsidRPr="002D1C9A">
        <w:rPr>
          <w:rFonts w:ascii="Arial" w:hAnsi="Arial" w:cs="Arial"/>
          <w:b/>
          <w:bCs/>
          <w:sz w:val="20"/>
          <w:szCs w:val="20"/>
        </w:rPr>
        <w:t xml:space="preserve"> and Chief Executive</w:t>
      </w:r>
    </w:p>
    <w:p w14:paraId="462B429A" w14:textId="2E2A5786" w:rsidR="002D1C9A" w:rsidRPr="002D1C9A" w:rsidRDefault="00083F25" w:rsidP="002D1C9A">
      <w:pPr>
        <w:widowControl w:val="0"/>
        <w:tabs>
          <w:tab w:val="left" w:pos="764"/>
        </w:tabs>
        <w:autoSpaceDE w:val="0"/>
        <w:autoSpaceDN w:val="0"/>
        <w:spacing w:before="98" w:after="0" w:line="237" w:lineRule="auto"/>
        <w:ind w:right="406"/>
        <w:rPr>
          <w:rFonts w:ascii="Arial" w:hAnsi="Arial" w:cs="Arial"/>
          <w:sz w:val="20"/>
          <w:szCs w:val="20"/>
        </w:rPr>
      </w:pPr>
      <w:r w:rsidRPr="00083F25">
        <w:rPr>
          <w:rFonts w:ascii="Arial" w:hAnsi="Arial" w:cs="Arial"/>
          <w:sz w:val="20"/>
          <w:szCs w:val="20"/>
        </w:rPr>
        <w:t xml:space="preserve">If you have a concern about malpractice, hopefully you will feel able to raise it first with </w:t>
      </w:r>
      <w:r w:rsidR="00734149">
        <w:rPr>
          <w:rFonts w:ascii="Arial" w:hAnsi="Arial" w:cs="Arial"/>
          <w:sz w:val="20"/>
          <w:szCs w:val="20"/>
        </w:rPr>
        <w:t>your Head of Department or the Chief Executive</w:t>
      </w:r>
      <w:r w:rsidRPr="00083F25">
        <w:rPr>
          <w:rFonts w:ascii="Arial" w:hAnsi="Arial" w:cs="Arial"/>
          <w:sz w:val="20"/>
          <w:szCs w:val="20"/>
        </w:rPr>
        <w:t>. This may be done orally or in writing - if you are raising a concern via writing please provide details of how you can be contacted.</w:t>
      </w:r>
      <w:r w:rsidR="00734149">
        <w:rPr>
          <w:rFonts w:ascii="Arial" w:hAnsi="Arial" w:cs="Arial"/>
          <w:sz w:val="20"/>
          <w:szCs w:val="20"/>
        </w:rPr>
        <w:br/>
      </w:r>
      <w:r w:rsidR="00734149">
        <w:rPr>
          <w:rFonts w:ascii="Arial" w:hAnsi="Arial" w:cs="Arial"/>
          <w:sz w:val="20"/>
          <w:szCs w:val="20"/>
        </w:rPr>
        <w:br/>
      </w:r>
      <w:r w:rsidRPr="00083F25">
        <w:rPr>
          <w:rFonts w:ascii="Arial" w:hAnsi="Arial" w:cs="Arial"/>
          <w:sz w:val="20"/>
          <w:szCs w:val="20"/>
        </w:rPr>
        <w:t xml:space="preserve">At this point please try to </w:t>
      </w:r>
      <w:r w:rsidR="00734149" w:rsidRPr="00083F25">
        <w:rPr>
          <w:rFonts w:ascii="Arial" w:hAnsi="Arial" w:cs="Arial"/>
          <w:sz w:val="20"/>
          <w:szCs w:val="20"/>
        </w:rPr>
        <w:t>clearly state</w:t>
      </w:r>
      <w:r w:rsidRPr="00083F25">
        <w:rPr>
          <w:rFonts w:ascii="Arial" w:hAnsi="Arial" w:cs="Arial"/>
          <w:sz w:val="20"/>
          <w:szCs w:val="20"/>
        </w:rPr>
        <w:t xml:space="preserve"> the detail of what you are concerned about. This is also your opportunity to outline how you would like your concern to be investigated, as well as if you have a direct or personal interest in the matter.</w:t>
      </w:r>
      <w:r w:rsidR="00734149">
        <w:rPr>
          <w:rFonts w:ascii="Arial" w:hAnsi="Arial" w:cs="Arial"/>
          <w:sz w:val="20"/>
          <w:szCs w:val="20"/>
        </w:rPr>
        <w:br/>
      </w:r>
      <w:r w:rsidR="00734149" w:rsidRPr="002D1C9A">
        <w:rPr>
          <w:rFonts w:ascii="Arial" w:hAnsi="Arial" w:cs="Arial"/>
          <w:b/>
          <w:bCs/>
          <w:sz w:val="20"/>
          <w:szCs w:val="20"/>
        </w:rPr>
        <w:br/>
      </w:r>
      <w:r w:rsidRPr="002D1C9A">
        <w:rPr>
          <w:rFonts w:ascii="Arial" w:hAnsi="Arial" w:cs="Arial"/>
          <w:b/>
          <w:bCs/>
          <w:sz w:val="20"/>
          <w:szCs w:val="20"/>
        </w:rPr>
        <w:t>Step 2: Alternative Internal Contacts</w:t>
      </w:r>
      <w:r w:rsidR="00734149">
        <w:rPr>
          <w:rFonts w:ascii="Arial" w:hAnsi="Arial" w:cs="Arial"/>
          <w:sz w:val="20"/>
          <w:szCs w:val="20"/>
        </w:rPr>
        <w:br/>
      </w:r>
      <w:r w:rsidR="00734149">
        <w:rPr>
          <w:rFonts w:ascii="Arial" w:hAnsi="Arial" w:cs="Arial"/>
          <w:sz w:val="20"/>
          <w:szCs w:val="20"/>
        </w:rPr>
        <w:br/>
      </w:r>
      <w:r w:rsidRPr="00083F25">
        <w:rPr>
          <w:rFonts w:ascii="Arial" w:hAnsi="Arial" w:cs="Arial"/>
          <w:sz w:val="20"/>
          <w:szCs w:val="20"/>
        </w:rPr>
        <w:t>If you feel unable to raise your concern with someone in your immediate line management, for whatever reason, you can contact</w:t>
      </w:r>
      <w:r w:rsidR="002D1C9A">
        <w:rPr>
          <w:rFonts w:ascii="Arial" w:hAnsi="Arial" w:cs="Arial"/>
          <w:sz w:val="20"/>
          <w:szCs w:val="20"/>
        </w:rPr>
        <w:t>,</w:t>
      </w:r>
      <w:r w:rsidRPr="00083F25">
        <w:rPr>
          <w:rFonts w:ascii="Arial" w:hAnsi="Arial" w:cs="Arial"/>
          <w:sz w:val="20"/>
          <w:szCs w:val="20"/>
        </w:rPr>
        <w:t xml:space="preserve"> in confidence</w:t>
      </w:r>
      <w:r w:rsidR="002D1C9A">
        <w:rPr>
          <w:rFonts w:ascii="Arial" w:hAnsi="Arial" w:cs="Arial"/>
          <w:sz w:val="20"/>
          <w:szCs w:val="20"/>
        </w:rPr>
        <w:t>,</w:t>
      </w:r>
      <w:r w:rsidRPr="00083F25">
        <w:rPr>
          <w:rFonts w:ascii="Arial" w:hAnsi="Arial" w:cs="Arial"/>
          <w:sz w:val="20"/>
          <w:szCs w:val="20"/>
        </w:rPr>
        <w:t xml:space="preserve"> </w:t>
      </w:r>
      <w:r w:rsidR="002D1C9A">
        <w:rPr>
          <w:rFonts w:ascii="Arial" w:hAnsi="Arial" w:cs="Arial"/>
          <w:sz w:val="20"/>
          <w:szCs w:val="20"/>
        </w:rPr>
        <w:t xml:space="preserve">any of one NAPA’s board of trustees. </w:t>
      </w:r>
      <w:r w:rsidR="002D1C9A">
        <w:rPr>
          <w:rFonts w:ascii="Arial" w:hAnsi="Arial" w:cs="Arial"/>
          <w:sz w:val="20"/>
          <w:szCs w:val="20"/>
        </w:rPr>
        <w:br/>
      </w:r>
      <w:r w:rsidR="002D1C9A">
        <w:rPr>
          <w:rFonts w:ascii="Arial" w:hAnsi="Arial" w:cs="Arial"/>
          <w:sz w:val="20"/>
          <w:szCs w:val="20"/>
        </w:rPr>
        <w:br/>
      </w:r>
      <w:r w:rsidRPr="00083F25">
        <w:rPr>
          <w:rFonts w:ascii="Arial" w:hAnsi="Arial" w:cs="Arial"/>
          <w:sz w:val="20"/>
          <w:szCs w:val="20"/>
        </w:rPr>
        <w:lastRenderedPageBreak/>
        <w:t>If you want to raise the matter in confidence, practical measures will be put in place to protect your identity. You will be contacted in confidence and your identity will not be disclosed without your consent</w:t>
      </w:r>
      <w:r w:rsidR="002D1C9A">
        <w:rPr>
          <w:rFonts w:ascii="Arial" w:hAnsi="Arial" w:cs="Arial"/>
          <w:sz w:val="20"/>
          <w:szCs w:val="20"/>
        </w:rPr>
        <w:t xml:space="preserve"> </w:t>
      </w:r>
      <w:r w:rsidRPr="00083F25">
        <w:rPr>
          <w:rFonts w:ascii="Arial" w:hAnsi="Arial" w:cs="Arial"/>
          <w:sz w:val="20"/>
          <w:szCs w:val="20"/>
        </w:rPr>
        <w:t>unless it is required by law.</w:t>
      </w:r>
      <w:r w:rsidR="002D1C9A">
        <w:rPr>
          <w:rFonts w:ascii="Arial" w:hAnsi="Arial" w:cs="Arial"/>
          <w:sz w:val="20"/>
          <w:szCs w:val="20"/>
        </w:rPr>
        <w:br/>
      </w:r>
      <w:r w:rsidR="002D1C9A">
        <w:rPr>
          <w:rFonts w:ascii="Arial" w:hAnsi="Arial" w:cs="Arial"/>
          <w:sz w:val="20"/>
          <w:szCs w:val="20"/>
        </w:rPr>
        <w:br/>
      </w:r>
      <w:r w:rsidRPr="002D1C9A">
        <w:rPr>
          <w:rFonts w:ascii="Arial" w:hAnsi="Arial" w:cs="Arial"/>
          <w:b/>
          <w:bCs/>
          <w:sz w:val="20"/>
          <w:szCs w:val="20"/>
        </w:rPr>
        <w:t>Step 3: External Contacts</w:t>
      </w:r>
      <w:r w:rsidR="002D1C9A">
        <w:rPr>
          <w:rFonts w:ascii="Arial" w:hAnsi="Arial" w:cs="Arial"/>
          <w:sz w:val="20"/>
          <w:szCs w:val="20"/>
        </w:rPr>
        <w:br/>
      </w:r>
      <w:r w:rsidR="002D1C9A">
        <w:rPr>
          <w:rFonts w:ascii="Arial" w:hAnsi="Arial" w:cs="Arial"/>
          <w:sz w:val="20"/>
          <w:szCs w:val="20"/>
        </w:rPr>
        <w:br/>
        <w:t>As NAPA is a registered charity – you can e</w:t>
      </w:r>
      <w:r w:rsidR="002D1C9A" w:rsidRPr="002D1C9A">
        <w:rPr>
          <w:rFonts w:ascii="Arial" w:hAnsi="Arial" w:cs="Arial"/>
          <w:sz w:val="20"/>
          <w:szCs w:val="20"/>
        </w:rPr>
        <w:t xml:space="preserve">mail </w:t>
      </w:r>
      <w:r w:rsidR="002D1C9A">
        <w:rPr>
          <w:rFonts w:ascii="Arial" w:hAnsi="Arial" w:cs="Arial"/>
          <w:sz w:val="20"/>
          <w:szCs w:val="20"/>
        </w:rPr>
        <w:t xml:space="preserve">the Charity Commission’s confidential whistleblowing address: </w:t>
      </w:r>
      <w:hyperlink r:id="rId8" w:history="1">
        <w:r w:rsidR="00585D97">
          <w:rPr>
            <w:rStyle w:val="Hyperlink"/>
            <w:rFonts w:ascii="Arial" w:hAnsi="Arial" w:cs="Arial"/>
            <w:sz w:val="20"/>
            <w:szCs w:val="20"/>
          </w:rPr>
          <w:t>whistleblowing@charitycommission.gov.uk</w:t>
        </w:r>
      </w:hyperlink>
      <w:r w:rsidR="002D1C9A">
        <w:rPr>
          <w:rFonts w:ascii="Arial" w:hAnsi="Arial" w:cs="Arial"/>
          <w:sz w:val="20"/>
          <w:szCs w:val="20"/>
        </w:rPr>
        <w:t xml:space="preserve"> </w:t>
      </w:r>
      <w:r w:rsidR="002D1C9A" w:rsidRPr="002D1C9A">
        <w:rPr>
          <w:rFonts w:ascii="Arial" w:hAnsi="Arial" w:cs="Arial"/>
          <w:sz w:val="20"/>
          <w:szCs w:val="20"/>
        </w:rPr>
        <w:t>and answer these questions:</w:t>
      </w:r>
    </w:p>
    <w:p w14:paraId="69FEF35C"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What is the name of the charity? Include its registration number if it’s registered.</w:t>
      </w:r>
    </w:p>
    <w:p w14:paraId="715515A5"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What is your name?</w:t>
      </w:r>
    </w:p>
    <w:p w14:paraId="5D6F1977"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What is your telephone number? Only include this if you would be happy for us to contact you directly - for example, it is not a work environment.</w:t>
      </w:r>
    </w:p>
    <w:p w14:paraId="48C836C9"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What is your role at the charity? If you no longer work for the charity, please tell us when you left.</w:t>
      </w:r>
    </w:p>
    <w:p w14:paraId="78F9249C"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Are you a charity employee or a volunteer?</w:t>
      </w:r>
    </w:p>
    <w:p w14:paraId="443B6200"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What is your concern?</w:t>
      </w:r>
    </w:p>
    <w:p w14:paraId="78A893AC"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What impact does it have on the people the charity helps, its assets, services, staff or reputation?</w:t>
      </w:r>
    </w:p>
    <w:p w14:paraId="7293C435"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Have you followed your charity’s complaints procedure or raised it with the charity’s trustees? What was the response? If you have not raised it with your charity, please explain</w:t>
      </w:r>
      <w:r>
        <w:rPr>
          <w:rFonts w:ascii="Arial" w:hAnsi="Arial" w:cs="Arial"/>
          <w:sz w:val="20"/>
          <w:szCs w:val="20"/>
        </w:rPr>
        <w:t xml:space="preserve"> </w:t>
      </w:r>
      <w:r w:rsidRPr="002D1C9A">
        <w:rPr>
          <w:rFonts w:ascii="Arial" w:hAnsi="Arial" w:cs="Arial"/>
          <w:sz w:val="20"/>
          <w:szCs w:val="20"/>
        </w:rPr>
        <w:t>why not.</w:t>
      </w:r>
    </w:p>
    <w:p w14:paraId="64DFB566"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Have you contacted other organisations, like the police or HMRC? Include reference numbers, the name of who dealt with it, and their response if you have.</w:t>
      </w:r>
    </w:p>
    <w:p w14:paraId="1F16487D" w14:textId="77777777" w:rsidR="002D1C9A" w:rsidRDefault="002D1C9A" w:rsidP="002D1C9A">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Do you give permission to us to reveal your identity to the charity’s trustees?</w:t>
      </w:r>
    </w:p>
    <w:p w14:paraId="06A2405C" w14:textId="77777777" w:rsidR="002D1C9A" w:rsidRDefault="002D1C9A" w:rsidP="00083F25">
      <w:pPr>
        <w:pStyle w:val="ListParagraph"/>
        <w:widowControl w:val="0"/>
        <w:numPr>
          <w:ilvl w:val="0"/>
          <w:numId w:val="7"/>
        </w:numPr>
        <w:tabs>
          <w:tab w:val="left" w:pos="764"/>
        </w:tabs>
        <w:autoSpaceDE w:val="0"/>
        <w:autoSpaceDN w:val="0"/>
        <w:spacing w:before="98" w:after="0" w:line="237" w:lineRule="auto"/>
        <w:ind w:right="406"/>
        <w:rPr>
          <w:rFonts w:ascii="Arial" w:hAnsi="Arial" w:cs="Arial"/>
          <w:sz w:val="20"/>
          <w:szCs w:val="20"/>
        </w:rPr>
      </w:pPr>
      <w:r w:rsidRPr="002D1C9A">
        <w:rPr>
          <w:rFonts w:ascii="Arial" w:hAnsi="Arial" w:cs="Arial"/>
          <w:sz w:val="20"/>
          <w:szCs w:val="20"/>
        </w:rPr>
        <w:t>If you attach evidence to your email, how is it relevant to your concern?</w:t>
      </w:r>
    </w:p>
    <w:p w14:paraId="23AD72F4" w14:textId="77777777" w:rsidR="002D1C9A" w:rsidRDefault="002D1C9A" w:rsidP="002D1C9A">
      <w:pPr>
        <w:widowControl w:val="0"/>
        <w:tabs>
          <w:tab w:val="left" w:pos="764"/>
        </w:tabs>
        <w:autoSpaceDE w:val="0"/>
        <w:autoSpaceDN w:val="0"/>
        <w:spacing w:before="98" w:after="0" w:line="237" w:lineRule="auto"/>
        <w:ind w:right="406"/>
        <w:rPr>
          <w:rFonts w:ascii="Arial" w:hAnsi="Arial" w:cs="Arial"/>
          <w:sz w:val="20"/>
          <w:szCs w:val="20"/>
        </w:rPr>
      </w:pPr>
    </w:p>
    <w:p w14:paraId="4EC5E1EA" w14:textId="3E09B677" w:rsidR="00083F25" w:rsidRPr="00313EEB" w:rsidRDefault="00083F25" w:rsidP="00083F25">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6" w:name="hownapawillhandle"/>
      <w:bookmarkEnd w:id="6"/>
      <w:r w:rsidRPr="00313EEB">
        <w:rPr>
          <w:rFonts w:ascii="Arial" w:hAnsi="Arial" w:cs="Arial"/>
          <w:b/>
          <w:bCs/>
          <w:color w:val="2F5496" w:themeColor="accent1" w:themeShade="BF"/>
          <w:sz w:val="20"/>
          <w:szCs w:val="20"/>
        </w:rPr>
        <w:t xml:space="preserve">How </w:t>
      </w:r>
      <w:r w:rsidR="00313EEB">
        <w:rPr>
          <w:rFonts w:ascii="Arial" w:hAnsi="Arial" w:cs="Arial"/>
          <w:b/>
          <w:bCs/>
          <w:color w:val="2F5496" w:themeColor="accent1" w:themeShade="BF"/>
          <w:sz w:val="20"/>
          <w:szCs w:val="20"/>
        </w:rPr>
        <w:t>NAPA</w:t>
      </w:r>
      <w:r w:rsidRPr="00313EEB">
        <w:rPr>
          <w:rFonts w:ascii="Arial" w:hAnsi="Arial" w:cs="Arial"/>
          <w:b/>
          <w:bCs/>
          <w:color w:val="2F5496" w:themeColor="accent1" w:themeShade="BF"/>
          <w:sz w:val="20"/>
          <w:szCs w:val="20"/>
        </w:rPr>
        <w:t xml:space="preserve"> will handle your concern</w:t>
      </w:r>
      <w:r w:rsidR="00313EEB">
        <w:rPr>
          <w:rFonts w:ascii="Arial" w:hAnsi="Arial" w:cs="Arial"/>
          <w:b/>
          <w:bCs/>
          <w:color w:val="2F5496" w:themeColor="accent1" w:themeShade="BF"/>
          <w:sz w:val="20"/>
          <w:szCs w:val="20"/>
        </w:rPr>
        <w:br/>
      </w:r>
      <w:r w:rsidRPr="00083F25">
        <w:rPr>
          <w:rFonts w:ascii="Arial" w:hAnsi="Arial" w:cs="Arial"/>
          <w:sz w:val="20"/>
          <w:szCs w:val="20"/>
        </w:rPr>
        <w:t xml:space="preserve">Once you have reported your concern, </w:t>
      </w:r>
      <w:r w:rsidR="00313EEB">
        <w:rPr>
          <w:rFonts w:ascii="Arial" w:hAnsi="Arial" w:cs="Arial"/>
          <w:sz w:val="20"/>
          <w:szCs w:val="20"/>
        </w:rPr>
        <w:t xml:space="preserve">NAPA </w:t>
      </w:r>
      <w:r w:rsidRPr="00083F25">
        <w:rPr>
          <w:rFonts w:ascii="Arial" w:hAnsi="Arial" w:cs="Arial"/>
          <w:sz w:val="20"/>
          <w:szCs w:val="20"/>
        </w:rPr>
        <w:t xml:space="preserve">will assess what action should be taken. If your concern can be better dealt with under other </w:t>
      </w:r>
      <w:r w:rsidR="00313EEB">
        <w:rPr>
          <w:rFonts w:ascii="Arial" w:hAnsi="Arial" w:cs="Arial"/>
          <w:sz w:val="20"/>
          <w:szCs w:val="20"/>
        </w:rPr>
        <w:t>NAPA</w:t>
      </w:r>
      <w:r w:rsidRPr="00083F25">
        <w:rPr>
          <w:rFonts w:ascii="Arial" w:hAnsi="Arial" w:cs="Arial"/>
          <w:sz w:val="20"/>
          <w:szCs w:val="20"/>
        </w:rPr>
        <w:t xml:space="preserve"> policies (e.g. Grievance, Harassment Policies) you will be given support and advice on what to do next.</w:t>
      </w:r>
      <w:r w:rsidR="00313EEB">
        <w:rPr>
          <w:rFonts w:ascii="Arial" w:hAnsi="Arial" w:cs="Arial"/>
          <w:b/>
          <w:bCs/>
          <w:color w:val="2F5496" w:themeColor="accent1" w:themeShade="BF"/>
          <w:sz w:val="20"/>
          <w:szCs w:val="20"/>
        </w:rPr>
        <w:br/>
      </w:r>
      <w:r w:rsidR="00313EEB">
        <w:rPr>
          <w:rFonts w:ascii="Arial" w:hAnsi="Arial" w:cs="Arial"/>
          <w:b/>
          <w:bCs/>
          <w:color w:val="2F5496" w:themeColor="accent1" w:themeShade="BF"/>
          <w:sz w:val="20"/>
          <w:szCs w:val="20"/>
        </w:rPr>
        <w:br/>
      </w:r>
      <w:r w:rsidRPr="00083F25">
        <w:rPr>
          <w:rFonts w:ascii="Arial" w:hAnsi="Arial" w:cs="Arial"/>
          <w:sz w:val="20"/>
          <w:szCs w:val="20"/>
        </w:rPr>
        <w:t xml:space="preserve">If your concern can be handled under the Whistle Blowing Policy </w:t>
      </w:r>
      <w:r w:rsidR="00313EEB">
        <w:rPr>
          <w:rFonts w:ascii="Arial" w:hAnsi="Arial" w:cs="Arial"/>
          <w:sz w:val="20"/>
          <w:szCs w:val="20"/>
        </w:rPr>
        <w:t>NAPA</w:t>
      </w:r>
      <w:r w:rsidRPr="00083F25">
        <w:rPr>
          <w:rFonts w:ascii="Arial" w:hAnsi="Arial" w:cs="Arial"/>
          <w:sz w:val="20"/>
          <w:szCs w:val="20"/>
        </w:rPr>
        <w:t xml:space="preserve"> will then initiate an enquiry over your reported concern. It is at this point </w:t>
      </w:r>
      <w:r w:rsidR="00313EEB">
        <w:rPr>
          <w:rFonts w:ascii="Arial" w:hAnsi="Arial" w:cs="Arial"/>
          <w:sz w:val="20"/>
          <w:szCs w:val="20"/>
        </w:rPr>
        <w:t>NAPA</w:t>
      </w:r>
      <w:r w:rsidRPr="00083F25">
        <w:rPr>
          <w:rFonts w:ascii="Arial" w:hAnsi="Arial" w:cs="Arial"/>
          <w:sz w:val="20"/>
          <w:szCs w:val="20"/>
        </w:rPr>
        <w:t xml:space="preserve"> will:</w:t>
      </w:r>
    </w:p>
    <w:p w14:paraId="56C98349" w14:textId="77777777" w:rsidR="00313EEB" w:rsidRDefault="00083F25" w:rsidP="00083F25">
      <w:pPr>
        <w:pStyle w:val="ListParagraph"/>
        <w:widowControl w:val="0"/>
        <w:numPr>
          <w:ilvl w:val="0"/>
          <w:numId w:val="8"/>
        </w:numPr>
        <w:tabs>
          <w:tab w:val="left" w:pos="764"/>
        </w:tabs>
        <w:autoSpaceDE w:val="0"/>
        <w:autoSpaceDN w:val="0"/>
        <w:spacing w:before="98" w:after="0" w:line="237" w:lineRule="auto"/>
        <w:ind w:right="406"/>
        <w:rPr>
          <w:rFonts w:ascii="Arial" w:hAnsi="Arial" w:cs="Arial"/>
          <w:sz w:val="20"/>
          <w:szCs w:val="20"/>
        </w:rPr>
      </w:pPr>
      <w:r w:rsidRPr="00313EEB">
        <w:rPr>
          <w:rFonts w:ascii="Arial" w:hAnsi="Arial" w:cs="Arial"/>
          <w:sz w:val="20"/>
          <w:szCs w:val="20"/>
        </w:rPr>
        <w:t>Tell you who is handling the matter and how you can contact him or her</w:t>
      </w:r>
    </w:p>
    <w:p w14:paraId="73D79A77" w14:textId="77777777" w:rsidR="00313EEB" w:rsidRDefault="00083F25" w:rsidP="00083F25">
      <w:pPr>
        <w:pStyle w:val="ListParagraph"/>
        <w:widowControl w:val="0"/>
        <w:numPr>
          <w:ilvl w:val="0"/>
          <w:numId w:val="8"/>
        </w:numPr>
        <w:tabs>
          <w:tab w:val="left" w:pos="764"/>
        </w:tabs>
        <w:autoSpaceDE w:val="0"/>
        <w:autoSpaceDN w:val="0"/>
        <w:spacing w:before="98" w:after="0" w:line="237" w:lineRule="auto"/>
        <w:ind w:right="406"/>
        <w:rPr>
          <w:rFonts w:ascii="Arial" w:hAnsi="Arial" w:cs="Arial"/>
          <w:sz w:val="20"/>
          <w:szCs w:val="20"/>
        </w:rPr>
      </w:pPr>
      <w:r w:rsidRPr="00313EEB">
        <w:rPr>
          <w:rFonts w:ascii="Arial" w:hAnsi="Arial" w:cs="Arial"/>
          <w:sz w:val="20"/>
          <w:szCs w:val="20"/>
        </w:rPr>
        <w:t>Say whether further assistance may be requested</w:t>
      </w:r>
    </w:p>
    <w:p w14:paraId="3E16A0A7" w14:textId="77777777" w:rsidR="00313EEB" w:rsidRDefault="00083F25" w:rsidP="00083F25">
      <w:pPr>
        <w:pStyle w:val="ListParagraph"/>
        <w:widowControl w:val="0"/>
        <w:numPr>
          <w:ilvl w:val="0"/>
          <w:numId w:val="8"/>
        </w:numPr>
        <w:tabs>
          <w:tab w:val="left" w:pos="764"/>
        </w:tabs>
        <w:autoSpaceDE w:val="0"/>
        <w:autoSpaceDN w:val="0"/>
        <w:spacing w:before="98" w:after="0" w:line="237" w:lineRule="auto"/>
        <w:ind w:right="406"/>
        <w:rPr>
          <w:rFonts w:ascii="Arial" w:hAnsi="Arial" w:cs="Arial"/>
          <w:sz w:val="20"/>
          <w:szCs w:val="20"/>
        </w:rPr>
      </w:pPr>
      <w:r w:rsidRPr="00313EEB">
        <w:rPr>
          <w:rFonts w:ascii="Arial" w:hAnsi="Arial" w:cs="Arial"/>
          <w:sz w:val="20"/>
          <w:szCs w:val="20"/>
        </w:rPr>
        <w:t>Provide an estimation of how long the investigation will take</w:t>
      </w:r>
    </w:p>
    <w:p w14:paraId="46A86353" w14:textId="493899A8" w:rsidR="00313EEB" w:rsidRPr="00585D97" w:rsidRDefault="00083F25" w:rsidP="00313EEB">
      <w:pPr>
        <w:pStyle w:val="ListParagraph"/>
        <w:widowControl w:val="0"/>
        <w:numPr>
          <w:ilvl w:val="0"/>
          <w:numId w:val="8"/>
        </w:numPr>
        <w:tabs>
          <w:tab w:val="left" w:pos="764"/>
        </w:tabs>
        <w:autoSpaceDE w:val="0"/>
        <w:autoSpaceDN w:val="0"/>
        <w:spacing w:before="98" w:after="0" w:line="237" w:lineRule="auto"/>
        <w:ind w:right="406"/>
        <w:rPr>
          <w:rFonts w:ascii="Arial" w:hAnsi="Arial" w:cs="Arial"/>
          <w:sz w:val="20"/>
          <w:szCs w:val="20"/>
        </w:rPr>
      </w:pPr>
      <w:r w:rsidRPr="00313EEB">
        <w:rPr>
          <w:rFonts w:ascii="Arial" w:hAnsi="Arial" w:cs="Arial"/>
          <w:sz w:val="20"/>
          <w:szCs w:val="20"/>
        </w:rPr>
        <w:t>Advise on what to do if the person raising the issue suffers from immediate or subsequent detrimental action</w:t>
      </w:r>
      <w:r w:rsidR="00585D97">
        <w:rPr>
          <w:rFonts w:ascii="Arial" w:hAnsi="Arial" w:cs="Arial"/>
          <w:sz w:val="20"/>
          <w:szCs w:val="20"/>
        </w:rPr>
        <w:br/>
      </w:r>
    </w:p>
    <w:p w14:paraId="51F3C722" w14:textId="7F29E7B7" w:rsidR="00083F25" w:rsidRPr="00313EEB" w:rsidRDefault="00083F25" w:rsidP="00083F25">
      <w:pPr>
        <w:widowControl w:val="0"/>
        <w:tabs>
          <w:tab w:val="left" w:pos="764"/>
        </w:tabs>
        <w:autoSpaceDE w:val="0"/>
        <w:autoSpaceDN w:val="0"/>
        <w:spacing w:before="98" w:after="0" w:line="237" w:lineRule="auto"/>
        <w:ind w:right="406"/>
        <w:rPr>
          <w:rFonts w:ascii="Arial" w:hAnsi="Arial" w:cs="Arial"/>
          <w:b/>
          <w:bCs/>
          <w:sz w:val="20"/>
          <w:szCs w:val="20"/>
        </w:rPr>
      </w:pPr>
      <w:r w:rsidRPr="00313EEB">
        <w:rPr>
          <w:rFonts w:ascii="Arial" w:hAnsi="Arial" w:cs="Arial"/>
          <w:sz w:val="20"/>
          <w:szCs w:val="20"/>
        </w:rPr>
        <w:t xml:space="preserve">While the purpose of this policy is to enable </w:t>
      </w:r>
      <w:r w:rsidR="00313EEB" w:rsidRPr="00313EEB">
        <w:rPr>
          <w:rFonts w:ascii="Arial" w:hAnsi="Arial" w:cs="Arial"/>
          <w:sz w:val="20"/>
          <w:szCs w:val="20"/>
        </w:rPr>
        <w:t>NAPA</w:t>
      </w:r>
      <w:r w:rsidRPr="00313EEB">
        <w:rPr>
          <w:rFonts w:ascii="Arial" w:hAnsi="Arial" w:cs="Arial"/>
          <w:sz w:val="20"/>
          <w:szCs w:val="20"/>
        </w:rPr>
        <w:t xml:space="preserve"> to investigate possible malpractice and take appropriate steps to deal with it, we will give you as much feedback as we properly can. Please note however, that we may not be able to tell you specific details of the investigation or the precise action that is being taken to resolve the concern under circumstances where it could infringe a duty of confidentiality owed by us to someone else. You should treat any information you are given about the investigation as confidential.</w:t>
      </w:r>
      <w:bookmarkStart w:id="7" w:name="timeframes"/>
      <w:bookmarkEnd w:id="7"/>
      <w:r w:rsidR="00313EEB" w:rsidRPr="00313EEB">
        <w:rPr>
          <w:rFonts w:ascii="Arial" w:hAnsi="Arial" w:cs="Arial"/>
          <w:sz w:val="20"/>
          <w:szCs w:val="20"/>
        </w:rPr>
        <w:br/>
      </w:r>
      <w:r w:rsidR="00313EEB" w:rsidRPr="00313EEB">
        <w:rPr>
          <w:rFonts w:ascii="Arial" w:hAnsi="Arial" w:cs="Arial"/>
          <w:sz w:val="20"/>
          <w:szCs w:val="20"/>
        </w:rPr>
        <w:br/>
      </w:r>
      <w:r w:rsidRPr="00313EEB">
        <w:rPr>
          <w:rFonts w:ascii="Arial" w:hAnsi="Arial" w:cs="Arial"/>
          <w:b/>
          <w:bCs/>
          <w:color w:val="2F5496" w:themeColor="accent1" w:themeShade="BF"/>
          <w:sz w:val="20"/>
          <w:szCs w:val="20"/>
        </w:rPr>
        <w:t>Investigation Timeframes</w:t>
      </w:r>
      <w:r w:rsidR="00313EEB" w:rsidRPr="00313EEB">
        <w:rPr>
          <w:rFonts w:ascii="Arial" w:hAnsi="Arial" w:cs="Arial"/>
          <w:b/>
          <w:bCs/>
          <w:sz w:val="20"/>
          <w:szCs w:val="20"/>
        </w:rPr>
        <w:br/>
      </w:r>
      <w:r w:rsidRPr="00313EEB">
        <w:rPr>
          <w:rFonts w:ascii="Arial" w:hAnsi="Arial" w:cs="Arial"/>
          <w:sz w:val="20"/>
          <w:szCs w:val="20"/>
        </w:rPr>
        <w:t xml:space="preserve">The timeframes for investigating concerns raised under this policy are likely to vary depending on the nature and complexity of the case. However </w:t>
      </w:r>
      <w:r w:rsidR="00313EEB" w:rsidRPr="00313EEB">
        <w:rPr>
          <w:rFonts w:ascii="Arial" w:hAnsi="Arial" w:cs="Arial"/>
          <w:sz w:val="20"/>
          <w:szCs w:val="20"/>
        </w:rPr>
        <w:t>NAPA</w:t>
      </w:r>
      <w:r w:rsidRPr="00313EEB">
        <w:rPr>
          <w:rFonts w:ascii="Arial" w:hAnsi="Arial" w:cs="Arial"/>
          <w:sz w:val="20"/>
          <w:szCs w:val="20"/>
        </w:rPr>
        <w:t xml:space="preserve"> undertakes to operate within the following guidelines:</w:t>
      </w:r>
      <w:r w:rsidR="00313EEB" w:rsidRPr="00313EEB">
        <w:rPr>
          <w:rFonts w:ascii="Arial" w:hAnsi="Arial" w:cs="Arial"/>
          <w:b/>
          <w:bCs/>
          <w:sz w:val="20"/>
          <w:szCs w:val="20"/>
        </w:rPr>
        <w:br/>
      </w:r>
      <w:r w:rsidR="00313EEB" w:rsidRPr="00313EEB">
        <w:rPr>
          <w:rFonts w:ascii="Arial" w:hAnsi="Arial" w:cs="Arial"/>
          <w:b/>
          <w:bCs/>
          <w:sz w:val="20"/>
          <w:szCs w:val="20"/>
        </w:rPr>
        <w:br/>
      </w:r>
      <w:r w:rsidR="00313EEB">
        <w:rPr>
          <w:rFonts w:ascii="Arial" w:hAnsi="Arial" w:cs="Arial"/>
          <w:sz w:val="20"/>
          <w:szCs w:val="20"/>
        </w:rPr>
        <w:t>-</w:t>
      </w:r>
      <w:r w:rsidRPr="00313EEB">
        <w:rPr>
          <w:rFonts w:ascii="Arial" w:hAnsi="Arial" w:cs="Arial"/>
          <w:sz w:val="20"/>
          <w:szCs w:val="20"/>
        </w:rPr>
        <w:t>To acknowledge the receipt of a concern raised under this policy within five working days</w:t>
      </w:r>
      <w:r w:rsidR="00313EEB" w:rsidRPr="00313EEB">
        <w:rPr>
          <w:rFonts w:ascii="Arial" w:hAnsi="Arial" w:cs="Arial"/>
          <w:b/>
          <w:bCs/>
          <w:sz w:val="20"/>
          <w:szCs w:val="20"/>
        </w:rPr>
        <w:br/>
      </w:r>
      <w:r w:rsidR="00313EEB">
        <w:rPr>
          <w:rFonts w:ascii="Arial" w:hAnsi="Arial" w:cs="Arial"/>
          <w:sz w:val="20"/>
          <w:szCs w:val="20"/>
        </w:rPr>
        <w:t>-</w:t>
      </w:r>
      <w:r w:rsidRPr="00313EEB">
        <w:rPr>
          <w:rFonts w:ascii="Arial" w:hAnsi="Arial" w:cs="Arial"/>
          <w:sz w:val="20"/>
          <w:szCs w:val="20"/>
        </w:rPr>
        <w:t>To prioritise and progress the investigation appropriately</w:t>
      </w:r>
      <w:r w:rsidR="00313EEB" w:rsidRPr="00313EEB">
        <w:rPr>
          <w:rFonts w:ascii="Arial" w:hAnsi="Arial" w:cs="Arial"/>
          <w:b/>
          <w:bCs/>
          <w:sz w:val="20"/>
          <w:szCs w:val="20"/>
        </w:rPr>
        <w:br/>
      </w:r>
      <w:r w:rsidR="00313EEB">
        <w:rPr>
          <w:rFonts w:ascii="Arial" w:hAnsi="Arial" w:cs="Arial"/>
          <w:sz w:val="20"/>
          <w:szCs w:val="20"/>
        </w:rPr>
        <w:t>-</w:t>
      </w:r>
      <w:r w:rsidRPr="00313EEB">
        <w:rPr>
          <w:rFonts w:ascii="Arial" w:hAnsi="Arial" w:cs="Arial"/>
          <w:sz w:val="20"/>
          <w:szCs w:val="20"/>
        </w:rPr>
        <w:t>To ensure that the person raising the concern is provided with regular updates, including a three weekly update following an internal case review.</w:t>
      </w:r>
      <w:r w:rsidR="00313EEB" w:rsidRPr="00313EEB">
        <w:rPr>
          <w:rFonts w:ascii="Arial" w:hAnsi="Arial" w:cs="Arial"/>
          <w:b/>
          <w:bCs/>
          <w:sz w:val="20"/>
          <w:szCs w:val="20"/>
        </w:rPr>
        <w:br/>
      </w:r>
      <w:r w:rsidR="00313EEB">
        <w:rPr>
          <w:rFonts w:ascii="Arial" w:hAnsi="Arial" w:cs="Arial"/>
          <w:sz w:val="20"/>
          <w:szCs w:val="20"/>
        </w:rPr>
        <w:t>-</w:t>
      </w:r>
      <w:r w:rsidRPr="00313EEB">
        <w:rPr>
          <w:rFonts w:ascii="Arial" w:hAnsi="Arial" w:cs="Arial"/>
          <w:sz w:val="20"/>
          <w:szCs w:val="20"/>
        </w:rPr>
        <w:t xml:space="preserve">To aim to conclude investigations, where practicable, within a </w:t>
      </w:r>
      <w:r w:rsidR="00313EEB" w:rsidRPr="00313EEB">
        <w:rPr>
          <w:rFonts w:ascii="Arial" w:hAnsi="Arial" w:cs="Arial"/>
          <w:sz w:val="20"/>
          <w:szCs w:val="20"/>
        </w:rPr>
        <w:t>twelve-week</w:t>
      </w:r>
      <w:r w:rsidRPr="00313EEB">
        <w:rPr>
          <w:rFonts w:ascii="Arial" w:hAnsi="Arial" w:cs="Arial"/>
          <w:sz w:val="20"/>
          <w:szCs w:val="20"/>
        </w:rPr>
        <w:t xml:space="preserve"> timeframe, including feedback to the whistle blower.</w:t>
      </w:r>
      <w:r w:rsidR="00313EEB">
        <w:rPr>
          <w:rFonts w:ascii="Arial" w:hAnsi="Arial" w:cs="Arial"/>
          <w:b/>
          <w:bCs/>
          <w:sz w:val="20"/>
          <w:szCs w:val="20"/>
        </w:rPr>
        <w:br/>
      </w:r>
      <w:r w:rsidR="00313EEB">
        <w:rPr>
          <w:rFonts w:ascii="Arial" w:hAnsi="Arial" w:cs="Arial"/>
          <w:b/>
          <w:bCs/>
          <w:sz w:val="20"/>
          <w:szCs w:val="20"/>
        </w:rPr>
        <w:br/>
      </w:r>
      <w:bookmarkStart w:id="8" w:name="whattodoifyouare"/>
      <w:bookmarkEnd w:id="8"/>
      <w:r w:rsidRPr="00313EEB">
        <w:rPr>
          <w:rFonts w:ascii="Arial" w:hAnsi="Arial" w:cs="Arial"/>
          <w:b/>
          <w:bCs/>
          <w:color w:val="2F5496" w:themeColor="accent1" w:themeShade="BF"/>
          <w:sz w:val="20"/>
          <w:szCs w:val="20"/>
        </w:rPr>
        <w:lastRenderedPageBreak/>
        <w:t>What to do if you are unhappy with how your concern has been handled</w:t>
      </w:r>
      <w:r w:rsidR="00313EEB">
        <w:rPr>
          <w:rFonts w:ascii="Arial" w:hAnsi="Arial" w:cs="Arial"/>
          <w:b/>
          <w:bCs/>
          <w:sz w:val="20"/>
          <w:szCs w:val="20"/>
        </w:rPr>
        <w:br/>
      </w:r>
      <w:r w:rsidRPr="00083F25">
        <w:rPr>
          <w:rFonts w:ascii="Arial" w:hAnsi="Arial" w:cs="Arial"/>
          <w:sz w:val="20"/>
          <w:szCs w:val="20"/>
        </w:rPr>
        <w:t xml:space="preserve">Whilst </w:t>
      </w:r>
      <w:r w:rsidR="00313EEB">
        <w:rPr>
          <w:rFonts w:ascii="Arial" w:hAnsi="Arial" w:cs="Arial"/>
          <w:sz w:val="20"/>
          <w:szCs w:val="20"/>
        </w:rPr>
        <w:t>NAPA</w:t>
      </w:r>
      <w:r w:rsidRPr="00083F25">
        <w:rPr>
          <w:rFonts w:ascii="Arial" w:hAnsi="Arial" w:cs="Arial"/>
          <w:sz w:val="20"/>
          <w:szCs w:val="20"/>
        </w:rPr>
        <w:t xml:space="preserve"> cannot guarantee that it will respond to all matters in the way that you might wish, the matter will be handled fairly and properly. If you are unhappy with </w:t>
      </w:r>
      <w:r w:rsidR="00313EEB">
        <w:rPr>
          <w:rFonts w:ascii="Arial" w:hAnsi="Arial" w:cs="Arial"/>
          <w:sz w:val="20"/>
          <w:szCs w:val="20"/>
        </w:rPr>
        <w:t>NAPA’s</w:t>
      </w:r>
      <w:r w:rsidRPr="00083F25">
        <w:rPr>
          <w:rFonts w:ascii="Arial" w:hAnsi="Arial" w:cs="Arial"/>
          <w:sz w:val="20"/>
          <w:szCs w:val="20"/>
        </w:rPr>
        <w:t xml:space="preserve"> response, remember you can go to the other levels and bodies detailed in this policy. By following the steps in this policy, you will help us to achieve this.</w:t>
      </w:r>
    </w:p>
    <w:p w14:paraId="7A26DBF9" w14:textId="6F2713AA" w:rsidR="00083F25" w:rsidRDefault="00083F25" w:rsidP="00083F25">
      <w:pPr>
        <w:widowControl w:val="0"/>
        <w:tabs>
          <w:tab w:val="left" w:pos="764"/>
        </w:tabs>
        <w:autoSpaceDE w:val="0"/>
        <w:autoSpaceDN w:val="0"/>
        <w:spacing w:before="98" w:after="0" w:line="237" w:lineRule="auto"/>
        <w:ind w:right="406"/>
        <w:rPr>
          <w:rFonts w:ascii="Arial" w:hAnsi="Arial" w:cs="Arial"/>
          <w:sz w:val="20"/>
          <w:szCs w:val="20"/>
        </w:rPr>
      </w:pPr>
    </w:p>
    <w:p w14:paraId="492A4264" w14:textId="77777777" w:rsidR="00313EEB" w:rsidRPr="00083F25" w:rsidRDefault="00313EEB" w:rsidP="00083F25">
      <w:pPr>
        <w:widowControl w:val="0"/>
        <w:tabs>
          <w:tab w:val="left" w:pos="764"/>
        </w:tabs>
        <w:autoSpaceDE w:val="0"/>
        <w:autoSpaceDN w:val="0"/>
        <w:spacing w:before="98" w:after="0" w:line="237" w:lineRule="auto"/>
        <w:ind w:right="406"/>
        <w:rPr>
          <w:rFonts w:ascii="Arial" w:hAnsi="Arial" w:cs="Arial"/>
          <w:sz w:val="20"/>
          <w:szCs w:val="20"/>
        </w:rPr>
      </w:pPr>
    </w:p>
    <w:sectPr w:rsidR="00313EEB" w:rsidRPr="00083F2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997B" w14:textId="77777777" w:rsidR="004B4831" w:rsidRDefault="00092587">
      <w:pPr>
        <w:spacing w:after="0" w:line="240" w:lineRule="auto"/>
      </w:pPr>
      <w:r>
        <w:separator/>
      </w:r>
    </w:p>
  </w:endnote>
  <w:endnote w:type="continuationSeparator" w:id="0">
    <w:p w14:paraId="127A3E83" w14:textId="77777777" w:rsidR="004B4831" w:rsidRDefault="0009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AA5" w14:textId="229857BE" w:rsidR="00BB3669" w:rsidRDefault="00B27EA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758D" w14:textId="77777777" w:rsidR="004B4831" w:rsidRDefault="00092587">
      <w:pPr>
        <w:spacing w:after="0" w:line="240" w:lineRule="auto"/>
      </w:pPr>
      <w:r>
        <w:separator/>
      </w:r>
    </w:p>
  </w:footnote>
  <w:footnote w:type="continuationSeparator" w:id="0">
    <w:p w14:paraId="5B2D00FB" w14:textId="77777777" w:rsidR="004B4831" w:rsidRDefault="0009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58F" w14:textId="4F1F6726" w:rsidR="00BB3669" w:rsidRDefault="00B27EA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1D29"/>
    <w:multiLevelType w:val="hybridMultilevel"/>
    <w:tmpl w:val="B2C4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53825"/>
    <w:multiLevelType w:val="hybridMultilevel"/>
    <w:tmpl w:val="21F2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7339E"/>
    <w:multiLevelType w:val="hybridMultilevel"/>
    <w:tmpl w:val="DC74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2079F"/>
    <w:multiLevelType w:val="multilevel"/>
    <w:tmpl w:val="FCA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87E7D"/>
    <w:multiLevelType w:val="hybridMultilevel"/>
    <w:tmpl w:val="AD4AA4E4"/>
    <w:lvl w:ilvl="0" w:tplc="4FB655C8">
      <w:numFmt w:val="bullet"/>
      <w:lvlText w:val="•"/>
      <w:lvlJc w:val="left"/>
      <w:pPr>
        <w:ind w:left="762" w:hanging="360"/>
      </w:pPr>
      <w:rPr>
        <w:rFonts w:ascii="Arial" w:eastAsia="Arial" w:hAnsi="Arial" w:cs="Arial" w:hint="default"/>
        <w:w w:val="131"/>
        <w:sz w:val="18"/>
        <w:szCs w:val="18"/>
        <w:lang w:val="en-GB" w:eastAsia="en-US" w:bidi="ar-SA"/>
      </w:rPr>
    </w:lvl>
    <w:lvl w:ilvl="1" w:tplc="73DAD630">
      <w:numFmt w:val="bullet"/>
      <w:lvlText w:val="•"/>
      <w:lvlJc w:val="left"/>
      <w:pPr>
        <w:ind w:left="1538" w:hanging="360"/>
      </w:pPr>
      <w:rPr>
        <w:rFonts w:hint="default"/>
        <w:lang w:val="en-GB" w:eastAsia="en-US" w:bidi="ar-SA"/>
      </w:rPr>
    </w:lvl>
    <w:lvl w:ilvl="2" w:tplc="98E04DDC">
      <w:numFmt w:val="bullet"/>
      <w:lvlText w:val="•"/>
      <w:lvlJc w:val="left"/>
      <w:pPr>
        <w:ind w:left="2317" w:hanging="360"/>
      </w:pPr>
      <w:rPr>
        <w:rFonts w:hint="default"/>
        <w:lang w:val="en-GB" w:eastAsia="en-US" w:bidi="ar-SA"/>
      </w:rPr>
    </w:lvl>
    <w:lvl w:ilvl="3" w:tplc="7BE44CBE">
      <w:numFmt w:val="bullet"/>
      <w:lvlText w:val="•"/>
      <w:lvlJc w:val="left"/>
      <w:pPr>
        <w:ind w:left="3095" w:hanging="360"/>
      </w:pPr>
      <w:rPr>
        <w:rFonts w:hint="default"/>
        <w:lang w:val="en-GB" w:eastAsia="en-US" w:bidi="ar-SA"/>
      </w:rPr>
    </w:lvl>
    <w:lvl w:ilvl="4" w:tplc="687CBDB4">
      <w:numFmt w:val="bullet"/>
      <w:lvlText w:val="•"/>
      <w:lvlJc w:val="left"/>
      <w:pPr>
        <w:ind w:left="3874" w:hanging="360"/>
      </w:pPr>
      <w:rPr>
        <w:rFonts w:hint="default"/>
        <w:lang w:val="en-GB" w:eastAsia="en-US" w:bidi="ar-SA"/>
      </w:rPr>
    </w:lvl>
    <w:lvl w:ilvl="5" w:tplc="5DFCF1B2">
      <w:numFmt w:val="bullet"/>
      <w:lvlText w:val="•"/>
      <w:lvlJc w:val="left"/>
      <w:pPr>
        <w:ind w:left="4653" w:hanging="360"/>
      </w:pPr>
      <w:rPr>
        <w:rFonts w:hint="default"/>
        <w:lang w:val="en-GB" w:eastAsia="en-US" w:bidi="ar-SA"/>
      </w:rPr>
    </w:lvl>
    <w:lvl w:ilvl="6" w:tplc="EA508E52">
      <w:numFmt w:val="bullet"/>
      <w:lvlText w:val="•"/>
      <w:lvlJc w:val="left"/>
      <w:pPr>
        <w:ind w:left="5431" w:hanging="360"/>
      </w:pPr>
      <w:rPr>
        <w:rFonts w:hint="default"/>
        <w:lang w:val="en-GB" w:eastAsia="en-US" w:bidi="ar-SA"/>
      </w:rPr>
    </w:lvl>
    <w:lvl w:ilvl="7" w:tplc="8A789B32">
      <w:numFmt w:val="bullet"/>
      <w:lvlText w:val="•"/>
      <w:lvlJc w:val="left"/>
      <w:pPr>
        <w:ind w:left="6210" w:hanging="360"/>
      </w:pPr>
      <w:rPr>
        <w:rFonts w:hint="default"/>
        <w:lang w:val="en-GB" w:eastAsia="en-US" w:bidi="ar-SA"/>
      </w:rPr>
    </w:lvl>
    <w:lvl w:ilvl="8" w:tplc="5F7E02C0">
      <w:numFmt w:val="bullet"/>
      <w:lvlText w:val="•"/>
      <w:lvlJc w:val="left"/>
      <w:pPr>
        <w:ind w:left="6989" w:hanging="360"/>
      </w:pPr>
      <w:rPr>
        <w:rFonts w:hint="default"/>
        <w:lang w:val="en-GB" w:eastAsia="en-US" w:bidi="ar-SA"/>
      </w:rPr>
    </w:lvl>
  </w:abstractNum>
  <w:abstractNum w:abstractNumId="6" w15:restartNumberingAfterBreak="0">
    <w:nsid w:val="6F0F6EA6"/>
    <w:multiLevelType w:val="multilevel"/>
    <w:tmpl w:val="2FC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E7636"/>
    <w:multiLevelType w:val="hybridMultilevel"/>
    <w:tmpl w:val="6E0A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83F25"/>
    <w:rsid w:val="00092587"/>
    <w:rsid w:val="002D1C9A"/>
    <w:rsid w:val="00313EEB"/>
    <w:rsid w:val="00315667"/>
    <w:rsid w:val="00465C47"/>
    <w:rsid w:val="004A06AE"/>
    <w:rsid w:val="004B4831"/>
    <w:rsid w:val="00585D97"/>
    <w:rsid w:val="005B36D2"/>
    <w:rsid w:val="005E41F9"/>
    <w:rsid w:val="006D6773"/>
    <w:rsid w:val="00734149"/>
    <w:rsid w:val="007A12F4"/>
    <w:rsid w:val="00867AB2"/>
    <w:rsid w:val="008E50DA"/>
    <w:rsid w:val="00966AF5"/>
    <w:rsid w:val="00977A42"/>
    <w:rsid w:val="00A3668A"/>
    <w:rsid w:val="00B27EA7"/>
    <w:rsid w:val="00DA6E26"/>
    <w:rsid w:val="00F432E7"/>
    <w:rsid w:val="00F60BDA"/>
    <w:rsid w:val="00F6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1"/>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 w:type="paragraph" w:styleId="BodyText">
    <w:name w:val="Body Text"/>
    <w:basedOn w:val="Normal"/>
    <w:link w:val="BodyTextChar"/>
    <w:uiPriority w:val="1"/>
    <w:qFormat/>
    <w:rsid w:val="006D67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677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345206495">
      <w:bodyDiv w:val="1"/>
      <w:marLeft w:val="0"/>
      <w:marRight w:val="0"/>
      <w:marTop w:val="0"/>
      <w:marBottom w:val="0"/>
      <w:divBdr>
        <w:top w:val="none" w:sz="0" w:space="0" w:color="auto"/>
        <w:left w:val="none" w:sz="0" w:space="0" w:color="auto"/>
        <w:bottom w:val="none" w:sz="0" w:space="0" w:color="auto"/>
        <w:right w:val="none" w:sz="0" w:space="0" w:color="auto"/>
      </w:divBdr>
    </w:div>
    <w:div w:id="18954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charitycommission.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2021-04-04T20:42:00Z</dcterms:created>
  <dcterms:modified xsi:type="dcterms:W3CDTF">2022-03-17T09:27:00Z</dcterms:modified>
</cp:coreProperties>
</file>