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8861" w14:textId="4923E721" w:rsidR="00977A42" w:rsidRDefault="004A06AE" w:rsidP="004A06AE">
      <w:pPr>
        <w:jc w:val="center"/>
      </w:pPr>
      <w:r>
        <w:rPr>
          <w:noProof/>
        </w:rPr>
        <w:drawing>
          <wp:inline distT="0" distB="0" distL="0" distR="0" wp14:anchorId="1D95BF68" wp14:editId="5F793CF2">
            <wp:extent cx="1228954" cy="1228954"/>
            <wp:effectExtent l="0" t="0" r="9525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101" cy="123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6B31C" w14:textId="067F50DE" w:rsidR="004A06AE" w:rsidRDefault="00B72B77" w:rsidP="004A06A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Media Policy</w:t>
      </w:r>
    </w:p>
    <w:p w14:paraId="63499995" w14:textId="77777777" w:rsidR="008E50DA" w:rsidRPr="001566E3" w:rsidRDefault="008E50DA" w:rsidP="008E50DA">
      <w:pPr>
        <w:jc w:val="center"/>
        <w:rPr>
          <w:rFonts w:ascii="Arial" w:hAnsi="Arial" w:cs="Arial"/>
        </w:rPr>
      </w:pPr>
      <w:r w:rsidRPr="001566E3">
        <w:rPr>
          <w:rFonts w:ascii="Arial" w:hAnsi="Arial" w:cs="Arial"/>
        </w:rPr>
        <w:t xml:space="preserve">This policy will be reviewed on an ongoing basis, at least once a year. </w:t>
      </w:r>
      <w:r>
        <w:rPr>
          <w:rFonts w:ascii="Arial" w:hAnsi="Arial" w:cs="Arial"/>
        </w:rPr>
        <w:t>NAPA</w:t>
      </w:r>
      <w:r w:rsidRPr="001566E3">
        <w:rPr>
          <w:rFonts w:ascii="Arial" w:hAnsi="Arial" w:cs="Arial"/>
        </w:rPr>
        <w:t xml:space="preserve"> will amend this policy, following consultation, where appropriate.</w:t>
      </w:r>
    </w:p>
    <w:p w14:paraId="1995CBE3" w14:textId="4CDA90F4" w:rsidR="008E50DA" w:rsidRPr="00D44D70" w:rsidRDefault="008E50DA" w:rsidP="008E50DA">
      <w:pPr>
        <w:tabs>
          <w:tab w:val="left" w:pos="3144"/>
        </w:tabs>
        <w:jc w:val="center"/>
        <w:rPr>
          <w:rFonts w:ascii="Arial" w:hAnsi="Arial" w:cs="Arial"/>
          <w:i/>
          <w:color w:val="FF0000"/>
        </w:rPr>
      </w:pPr>
      <w:r w:rsidRPr="00D44D70">
        <w:rPr>
          <w:rFonts w:ascii="Arial" w:hAnsi="Arial" w:cs="Arial"/>
          <w:color w:val="FF0000"/>
        </w:rPr>
        <w:t>Date of last review: 0</w:t>
      </w:r>
      <w:r>
        <w:rPr>
          <w:rFonts w:ascii="Arial" w:hAnsi="Arial" w:cs="Arial"/>
          <w:color w:val="FF0000"/>
        </w:rPr>
        <w:t>5</w:t>
      </w:r>
      <w:r w:rsidRPr="00D44D70">
        <w:rPr>
          <w:rFonts w:ascii="Arial" w:hAnsi="Arial" w:cs="Arial"/>
          <w:color w:val="FF0000"/>
        </w:rPr>
        <w:t>/</w:t>
      </w:r>
      <w:r w:rsidR="005808D7">
        <w:rPr>
          <w:rFonts w:ascii="Arial" w:hAnsi="Arial" w:cs="Arial"/>
          <w:color w:val="FF0000"/>
        </w:rPr>
        <w:t>10</w:t>
      </w:r>
      <w:r w:rsidRPr="00D44D70">
        <w:rPr>
          <w:rFonts w:ascii="Arial" w:hAnsi="Arial" w:cs="Arial"/>
          <w:color w:val="FF0000"/>
        </w:rPr>
        <w:t>/2021</w:t>
      </w:r>
    </w:p>
    <w:p w14:paraId="2382D85B" w14:textId="0FBAEACD" w:rsidR="00B72B77" w:rsidRDefault="00083F25" w:rsidP="00B72B77">
      <w:pPr>
        <w:widowControl w:val="0"/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rFonts w:ascii="Arial" w:hAnsi="Arial" w:cs="Arial"/>
          <w:sz w:val="20"/>
          <w:szCs w:val="20"/>
        </w:rPr>
      </w:pPr>
      <w:r w:rsidRPr="00083F25">
        <w:rPr>
          <w:rFonts w:ascii="Arial" w:hAnsi="Arial" w:cs="Arial"/>
          <w:sz w:val="28"/>
          <w:szCs w:val="28"/>
        </w:rPr>
        <w:t>Contents</w:t>
      </w:r>
      <w:r w:rsidR="00B72B77">
        <w:rPr>
          <w:rFonts w:ascii="Arial" w:hAnsi="Arial" w:cs="Arial"/>
          <w:sz w:val="28"/>
          <w:szCs w:val="28"/>
        </w:rPr>
        <w:br/>
      </w:r>
      <w:hyperlink w:anchor="purpose" w:history="1">
        <w:r w:rsidR="00B72B77" w:rsidRPr="00B72B77">
          <w:rPr>
            <w:rStyle w:val="Hyperlink"/>
            <w:rFonts w:ascii="Arial" w:hAnsi="Arial" w:cs="Arial"/>
            <w:sz w:val="20"/>
            <w:szCs w:val="20"/>
          </w:rPr>
          <w:t>Purpose</w:t>
        </w:r>
      </w:hyperlink>
      <w:r w:rsidR="00B72B77">
        <w:rPr>
          <w:rFonts w:ascii="Arial" w:hAnsi="Arial" w:cs="Arial"/>
          <w:sz w:val="20"/>
          <w:szCs w:val="20"/>
        </w:rPr>
        <w:br/>
      </w:r>
      <w:hyperlink w:anchor="requirements" w:history="1">
        <w:r w:rsidR="00B72B77" w:rsidRPr="00B72B77">
          <w:rPr>
            <w:rStyle w:val="Hyperlink"/>
            <w:rFonts w:ascii="Arial" w:hAnsi="Arial" w:cs="Arial"/>
            <w:sz w:val="20"/>
            <w:szCs w:val="20"/>
          </w:rPr>
          <w:t>Requirements</w:t>
        </w:r>
      </w:hyperlink>
      <w:r w:rsidR="00B72B77">
        <w:rPr>
          <w:rFonts w:ascii="Arial" w:hAnsi="Arial" w:cs="Arial"/>
          <w:sz w:val="20"/>
          <w:szCs w:val="20"/>
        </w:rPr>
        <w:br/>
      </w:r>
      <w:bookmarkStart w:id="0" w:name="spokespeaople"/>
      <w:r w:rsidR="00B72B77">
        <w:rPr>
          <w:rFonts w:ascii="Arial" w:hAnsi="Arial" w:cs="Arial"/>
          <w:sz w:val="20"/>
          <w:szCs w:val="20"/>
        </w:rPr>
        <w:fldChar w:fldCharType="begin"/>
      </w:r>
      <w:r w:rsidR="00B72B77">
        <w:rPr>
          <w:rFonts w:ascii="Arial" w:hAnsi="Arial" w:cs="Arial"/>
          <w:sz w:val="20"/>
          <w:szCs w:val="20"/>
        </w:rPr>
        <w:instrText xml:space="preserve"> HYPERLINK  \l "spokespeaople" </w:instrText>
      </w:r>
      <w:r w:rsidR="00B72B77">
        <w:rPr>
          <w:rFonts w:ascii="Arial" w:hAnsi="Arial" w:cs="Arial"/>
          <w:sz w:val="20"/>
          <w:szCs w:val="20"/>
        </w:rPr>
        <w:fldChar w:fldCharType="separate"/>
      </w:r>
      <w:r w:rsidR="00B72B77" w:rsidRPr="00B72B77">
        <w:rPr>
          <w:rStyle w:val="Hyperlink"/>
          <w:rFonts w:ascii="Arial" w:hAnsi="Arial" w:cs="Arial"/>
          <w:sz w:val="20"/>
          <w:szCs w:val="20"/>
        </w:rPr>
        <w:t>Spokespeople</w:t>
      </w:r>
      <w:bookmarkEnd w:id="0"/>
      <w:r w:rsidR="00B72B77">
        <w:rPr>
          <w:rFonts w:ascii="Arial" w:hAnsi="Arial" w:cs="Arial"/>
          <w:sz w:val="20"/>
          <w:szCs w:val="20"/>
        </w:rPr>
        <w:fldChar w:fldCharType="end"/>
      </w:r>
      <w:r w:rsidR="00B72B77">
        <w:rPr>
          <w:rFonts w:ascii="Arial" w:hAnsi="Arial" w:cs="Arial"/>
          <w:sz w:val="20"/>
          <w:szCs w:val="20"/>
        </w:rPr>
        <w:br/>
      </w:r>
    </w:p>
    <w:p w14:paraId="055CD6EE" w14:textId="0A39AA64" w:rsidR="00B72B77" w:rsidRPr="00B72B77" w:rsidRDefault="00B72B77" w:rsidP="00B72B77">
      <w:pPr>
        <w:widowControl w:val="0"/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rFonts w:ascii="Arial" w:hAnsi="Arial" w:cs="Arial"/>
          <w:color w:val="2F5496" w:themeColor="accent1" w:themeShade="BF"/>
          <w:sz w:val="20"/>
          <w:szCs w:val="20"/>
        </w:rPr>
      </w:pPr>
      <w:bookmarkStart w:id="1" w:name="purpose"/>
      <w:r w:rsidRPr="00B72B77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Purpose and scope</w:t>
      </w:r>
    </w:p>
    <w:bookmarkEnd w:id="1"/>
    <w:p w14:paraId="6397AB70" w14:textId="77777777" w:rsidR="00B72B77" w:rsidRPr="00B72B77" w:rsidRDefault="00B72B77" w:rsidP="00B72B77">
      <w:pPr>
        <w:widowControl w:val="0"/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sz w:val="20"/>
          <w:szCs w:val="20"/>
        </w:rPr>
      </w:pPr>
      <w:r w:rsidRPr="00B72B77">
        <w:rPr>
          <w:sz w:val="20"/>
          <w:szCs w:val="20"/>
        </w:rPr>
        <w:t>The purpose of this media protocol is to:</w:t>
      </w:r>
    </w:p>
    <w:p w14:paraId="44454D1B" w14:textId="34B9822F" w:rsidR="00B72B77" w:rsidRDefault="00B72B77" w:rsidP="00B72B77">
      <w:pPr>
        <w:widowControl w:val="0"/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sz w:val="20"/>
          <w:szCs w:val="20"/>
        </w:rPr>
      </w:pPr>
      <w:r w:rsidRPr="00B72B77">
        <w:rPr>
          <w:sz w:val="20"/>
          <w:szCs w:val="20"/>
        </w:rPr>
        <w:t>This policy was developed in order to clarify responsibility and usual levels of involvement</w:t>
      </w:r>
      <w:r>
        <w:rPr>
          <w:sz w:val="20"/>
          <w:szCs w:val="20"/>
        </w:rPr>
        <w:t xml:space="preserve"> </w:t>
      </w:r>
      <w:r w:rsidRPr="00B72B77">
        <w:rPr>
          <w:sz w:val="20"/>
          <w:szCs w:val="20"/>
        </w:rPr>
        <w:t>in dealing with</w:t>
      </w:r>
      <w:r>
        <w:rPr>
          <w:sz w:val="20"/>
          <w:szCs w:val="20"/>
        </w:rPr>
        <w:t xml:space="preserve"> </w:t>
      </w:r>
      <w:r w:rsidRPr="00B72B77">
        <w:rPr>
          <w:sz w:val="20"/>
          <w:szCs w:val="20"/>
        </w:rPr>
        <w:t xml:space="preserve">media organisations – particularly where there are occasions affecting </w:t>
      </w:r>
      <w:r>
        <w:rPr>
          <w:sz w:val="20"/>
          <w:szCs w:val="20"/>
        </w:rPr>
        <w:t xml:space="preserve">NAPA’s </w:t>
      </w:r>
      <w:r w:rsidRPr="00B72B77">
        <w:rPr>
          <w:sz w:val="20"/>
          <w:szCs w:val="20"/>
        </w:rPr>
        <w:t>profile and reputation. It</w:t>
      </w:r>
      <w:r>
        <w:rPr>
          <w:sz w:val="20"/>
          <w:szCs w:val="20"/>
        </w:rPr>
        <w:br/>
      </w:r>
      <w:r w:rsidRPr="00B72B77">
        <w:rPr>
          <w:sz w:val="20"/>
          <w:szCs w:val="20"/>
        </w:rPr>
        <w:t>also clarifies responsibility and processes for</w:t>
      </w:r>
      <w:r>
        <w:rPr>
          <w:sz w:val="20"/>
          <w:szCs w:val="20"/>
        </w:rPr>
        <w:t xml:space="preserve"> </w:t>
      </w:r>
      <w:r w:rsidRPr="00B72B77">
        <w:rPr>
          <w:sz w:val="20"/>
          <w:szCs w:val="20"/>
        </w:rPr>
        <w:t>communicating via digital media and visual media.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B72B77">
        <w:rPr>
          <w:sz w:val="20"/>
          <w:szCs w:val="20"/>
        </w:rPr>
        <w:t>This document is intended for both staff and volunteers and the purpose is both to protect</w:t>
      </w:r>
      <w:r>
        <w:rPr>
          <w:sz w:val="20"/>
          <w:szCs w:val="20"/>
        </w:rPr>
        <w:t xml:space="preserve"> </w:t>
      </w:r>
      <w:r w:rsidRPr="00B72B77">
        <w:rPr>
          <w:sz w:val="20"/>
          <w:szCs w:val="20"/>
        </w:rPr>
        <w:t>the reputation</w:t>
      </w:r>
      <w:r>
        <w:rPr>
          <w:sz w:val="20"/>
          <w:szCs w:val="20"/>
        </w:rPr>
        <w:t xml:space="preserve"> </w:t>
      </w:r>
      <w:r w:rsidRPr="00B72B77">
        <w:rPr>
          <w:sz w:val="20"/>
          <w:szCs w:val="20"/>
        </w:rPr>
        <w:t>of the organisation and, more proactively, to promote a positive public image</w:t>
      </w:r>
      <w:r>
        <w:rPr>
          <w:sz w:val="20"/>
          <w:szCs w:val="20"/>
        </w:rPr>
        <w:t xml:space="preserve"> </w:t>
      </w:r>
      <w:r w:rsidRPr="00B72B77">
        <w:rPr>
          <w:sz w:val="20"/>
          <w:szCs w:val="20"/>
        </w:rPr>
        <w:t>of the organisation.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bookmarkStart w:id="2" w:name="requirements"/>
      <w:r w:rsidRPr="00B72B77">
        <w:rPr>
          <w:b/>
          <w:bCs/>
          <w:color w:val="2F5496" w:themeColor="accent1" w:themeShade="BF"/>
          <w:sz w:val="20"/>
          <w:szCs w:val="20"/>
        </w:rPr>
        <w:t>Requirements</w:t>
      </w:r>
      <w:bookmarkEnd w:id="2"/>
    </w:p>
    <w:p w14:paraId="7E6F59C9" w14:textId="77777777" w:rsidR="00B72B77" w:rsidRDefault="00B72B77" w:rsidP="00B72B77">
      <w:pPr>
        <w:widowControl w:val="0"/>
        <w:tabs>
          <w:tab w:val="left" w:pos="764"/>
        </w:tabs>
        <w:autoSpaceDE w:val="0"/>
        <w:autoSpaceDN w:val="0"/>
        <w:spacing w:before="98" w:after="0" w:line="237" w:lineRule="auto"/>
        <w:ind w:left="720" w:right="406"/>
        <w:rPr>
          <w:sz w:val="20"/>
          <w:szCs w:val="20"/>
        </w:rPr>
      </w:pPr>
      <w:r>
        <w:rPr>
          <w:sz w:val="20"/>
          <w:szCs w:val="20"/>
        </w:rPr>
        <w:tab/>
      </w:r>
      <w:r w:rsidRPr="00B72B77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B72B77">
        <w:rPr>
          <w:sz w:val="20"/>
          <w:szCs w:val="20"/>
        </w:rPr>
        <w:t>All enquiries or requests from the media must, in the first instance, be directed to the C</w:t>
      </w:r>
      <w:r>
        <w:rPr>
          <w:sz w:val="20"/>
          <w:szCs w:val="20"/>
        </w:rPr>
        <w:t>hief Executive</w:t>
      </w:r>
      <w:r w:rsidRPr="00B72B77">
        <w:rPr>
          <w:sz w:val="20"/>
          <w:szCs w:val="20"/>
        </w:rPr>
        <w:t>.</w:t>
      </w:r>
    </w:p>
    <w:p w14:paraId="48500B28" w14:textId="06301A58" w:rsidR="00B72B77" w:rsidRPr="00B72B77" w:rsidRDefault="00B72B77" w:rsidP="00B72B77">
      <w:pPr>
        <w:widowControl w:val="0"/>
        <w:tabs>
          <w:tab w:val="left" w:pos="764"/>
        </w:tabs>
        <w:autoSpaceDE w:val="0"/>
        <w:autoSpaceDN w:val="0"/>
        <w:spacing w:before="98" w:after="0" w:line="237" w:lineRule="auto"/>
        <w:ind w:left="720" w:right="406"/>
        <w:rPr>
          <w:sz w:val="20"/>
          <w:szCs w:val="20"/>
        </w:rPr>
      </w:pPr>
      <w:r w:rsidRPr="00B72B77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B72B77">
        <w:rPr>
          <w:sz w:val="20"/>
          <w:szCs w:val="20"/>
        </w:rPr>
        <w:t>All news releases, statements, first person pieces, interviews, press briefings, visits and conferences should be issued and co-ordinated via the CEO and or his/her nominated representatives. Unless the employee/volunteer’s specific role includes talking to the press or media, then all requests and comments about NAPA should be made through the CEO or by their nominated representative.</w:t>
      </w:r>
    </w:p>
    <w:p w14:paraId="41C8C769" w14:textId="5A3FDD35" w:rsidR="00B72B77" w:rsidRPr="00B72B77" w:rsidRDefault="00B72B77" w:rsidP="00B72B77">
      <w:pPr>
        <w:widowControl w:val="0"/>
        <w:tabs>
          <w:tab w:val="left" w:pos="764"/>
        </w:tabs>
        <w:autoSpaceDE w:val="0"/>
        <w:autoSpaceDN w:val="0"/>
        <w:spacing w:before="98" w:after="0" w:line="237" w:lineRule="auto"/>
        <w:ind w:left="720" w:right="406"/>
        <w:rPr>
          <w:sz w:val="20"/>
          <w:szCs w:val="20"/>
        </w:rPr>
      </w:pPr>
      <w:r>
        <w:rPr>
          <w:sz w:val="20"/>
          <w:szCs w:val="20"/>
        </w:rPr>
        <w:tab/>
      </w:r>
      <w:r w:rsidRPr="00B72B77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B72B77">
        <w:rPr>
          <w:sz w:val="20"/>
          <w:szCs w:val="20"/>
        </w:rPr>
        <w:t>NAPA will approve all quotes and statements attributed to them. The CEO will have final sign</w:t>
      </w:r>
      <w:r>
        <w:rPr>
          <w:sz w:val="20"/>
          <w:szCs w:val="20"/>
        </w:rPr>
        <w:t xml:space="preserve"> </w:t>
      </w:r>
      <w:r w:rsidRPr="00B72B77">
        <w:rPr>
          <w:sz w:val="20"/>
          <w:szCs w:val="20"/>
        </w:rPr>
        <w:t>off on any news releases and statements before issue or publication.</w:t>
      </w:r>
    </w:p>
    <w:p w14:paraId="5336B729" w14:textId="77777777" w:rsidR="00B72B77" w:rsidRDefault="00B72B77" w:rsidP="00B72B77">
      <w:pPr>
        <w:widowControl w:val="0"/>
        <w:tabs>
          <w:tab w:val="left" w:pos="764"/>
        </w:tabs>
        <w:autoSpaceDE w:val="0"/>
        <w:autoSpaceDN w:val="0"/>
        <w:spacing w:before="98" w:after="0" w:line="237" w:lineRule="auto"/>
        <w:ind w:left="720" w:right="406"/>
        <w:rPr>
          <w:sz w:val="20"/>
          <w:szCs w:val="20"/>
        </w:rPr>
      </w:pPr>
      <w:r>
        <w:rPr>
          <w:sz w:val="20"/>
          <w:szCs w:val="20"/>
        </w:rPr>
        <w:tab/>
      </w:r>
      <w:r w:rsidRPr="00B72B77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B72B77">
        <w:rPr>
          <w:sz w:val="20"/>
          <w:szCs w:val="20"/>
        </w:rPr>
        <w:t>No member of staff or volunteer at NAPA should give direct comments to the media about the charity without the organisation’s explicit consent.</w:t>
      </w:r>
    </w:p>
    <w:p w14:paraId="4029ED44" w14:textId="4D5B2296" w:rsidR="00B72B77" w:rsidRPr="00B72B77" w:rsidRDefault="00B72B77" w:rsidP="00B72B77">
      <w:pPr>
        <w:widowControl w:val="0"/>
        <w:tabs>
          <w:tab w:val="left" w:pos="764"/>
        </w:tabs>
        <w:autoSpaceDE w:val="0"/>
        <w:autoSpaceDN w:val="0"/>
        <w:spacing w:before="98" w:after="0" w:line="237" w:lineRule="auto"/>
        <w:ind w:left="720" w:right="406"/>
        <w:rPr>
          <w:sz w:val="20"/>
          <w:szCs w:val="20"/>
        </w:rPr>
      </w:pPr>
      <w:r w:rsidRPr="00B72B77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B72B77">
        <w:rPr>
          <w:sz w:val="20"/>
          <w:szCs w:val="20"/>
        </w:rPr>
        <w:t>The NAPA trustees will consider, approve and monitor the delivery of the plans for PR and Media as part of an overall Marketing and Communications Strategy.</w:t>
      </w:r>
    </w:p>
    <w:p w14:paraId="23802AAA" w14:textId="06FE0EE5" w:rsidR="00B72B77" w:rsidRPr="00B72B77" w:rsidRDefault="00B72B77" w:rsidP="00B72B77">
      <w:pPr>
        <w:widowControl w:val="0"/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b/>
          <w:bCs/>
          <w:color w:val="2F5496" w:themeColor="accent1" w:themeShade="BF"/>
          <w:sz w:val="20"/>
          <w:szCs w:val="20"/>
        </w:rPr>
      </w:pPr>
      <w:r w:rsidRPr="00B72B77">
        <w:rPr>
          <w:b/>
          <w:bCs/>
          <w:color w:val="2F5496" w:themeColor="accent1" w:themeShade="BF"/>
          <w:sz w:val="20"/>
          <w:szCs w:val="20"/>
        </w:rPr>
        <w:t>Spokespe</w:t>
      </w:r>
      <w:r>
        <w:rPr>
          <w:b/>
          <w:bCs/>
          <w:color w:val="2F5496" w:themeColor="accent1" w:themeShade="BF"/>
          <w:sz w:val="20"/>
          <w:szCs w:val="20"/>
        </w:rPr>
        <w:t>ople</w:t>
      </w:r>
    </w:p>
    <w:p w14:paraId="06F170E3" w14:textId="78DF8394" w:rsidR="00B72B77" w:rsidRPr="00B72B77" w:rsidRDefault="00B72B77" w:rsidP="00B72B77">
      <w:pPr>
        <w:widowControl w:val="0"/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sz w:val="20"/>
          <w:szCs w:val="20"/>
        </w:rPr>
      </w:pPr>
      <w:r>
        <w:rPr>
          <w:sz w:val="20"/>
          <w:szCs w:val="20"/>
        </w:rPr>
        <w:tab/>
      </w:r>
      <w:r w:rsidRPr="00B72B77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B72B77">
        <w:rPr>
          <w:sz w:val="20"/>
          <w:szCs w:val="20"/>
        </w:rPr>
        <w:t>The Chair &amp; Chief Executive will act as the key spokespeople for NAPA.  This will involve having statements attributed to them</w:t>
      </w:r>
      <w:r>
        <w:rPr>
          <w:sz w:val="20"/>
          <w:szCs w:val="20"/>
        </w:rPr>
        <w:t xml:space="preserve">, </w:t>
      </w:r>
      <w:r w:rsidRPr="00B72B77">
        <w:rPr>
          <w:sz w:val="20"/>
          <w:szCs w:val="20"/>
        </w:rPr>
        <w:t>undertaking media interviews and press briefings</w:t>
      </w:r>
      <w:r>
        <w:rPr>
          <w:sz w:val="20"/>
          <w:szCs w:val="20"/>
        </w:rPr>
        <w:t>,</w:t>
      </w:r>
      <w:r w:rsidRPr="00B72B77">
        <w:rPr>
          <w:sz w:val="20"/>
          <w:szCs w:val="20"/>
        </w:rPr>
        <w:t xml:space="preserve"> taking part in media calls and conferences</w:t>
      </w:r>
      <w:r>
        <w:rPr>
          <w:sz w:val="20"/>
          <w:szCs w:val="20"/>
        </w:rPr>
        <w:t xml:space="preserve">, </w:t>
      </w:r>
      <w:r w:rsidRPr="00B72B77">
        <w:rPr>
          <w:sz w:val="20"/>
          <w:szCs w:val="20"/>
        </w:rPr>
        <w:t>writing features and first-person pieces.</w:t>
      </w:r>
    </w:p>
    <w:p w14:paraId="77845F9F" w14:textId="7AA01443" w:rsidR="00B72B77" w:rsidRPr="00B72B77" w:rsidRDefault="00B72B77" w:rsidP="00B72B77">
      <w:pPr>
        <w:widowControl w:val="0"/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sz w:val="20"/>
          <w:szCs w:val="20"/>
        </w:rPr>
      </w:pPr>
      <w:r>
        <w:rPr>
          <w:sz w:val="20"/>
          <w:szCs w:val="20"/>
        </w:rPr>
        <w:tab/>
      </w:r>
      <w:r w:rsidRPr="00B72B77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B72B77">
        <w:rPr>
          <w:sz w:val="20"/>
          <w:szCs w:val="20"/>
        </w:rPr>
        <w:t xml:space="preserve">From time to time, individual Trustees of NAPA may also be asked to take part in planned PR and media opportunities.  </w:t>
      </w:r>
    </w:p>
    <w:p w14:paraId="2C554894" w14:textId="77777777" w:rsidR="00B72B77" w:rsidRPr="00B72B77" w:rsidRDefault="00B72B77" w:rsidP="00B72B77">
      <w:pPr>
        <w:widowControl w:val="0"/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sz w:val="20"/>
          <w:szCs w:val="20"/>
        </w:rPr>
      </w:pPr>
    </w:p>
    <w:p w14:paraId="5ECE2C4E" w14:textId="77777777" w:rsidR="00B72B77" w:rsidRPr="00B72B77" w:rsidRDefault="00B72B77" w:rsidP="00B72B77">
      <w:pPr>
        <w:widowControl w:val="0"/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sz w:val="20"/>
          <w:szCs w:val="20"/>
        </w:rPr>
      </w:pPr>
    </w:p>
    <w:p w14:paraId="2686A4AC" w14:textId="77777777" w:rsidR="00B72B77" w:rsidRPr="00B72B77" w:rsidRDefault="00B72B77" w:rsidP="00B72B77">
      <w:pPr>
        <w:widowControl w:val="0"/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sz w:val="20"/>
          <w:szCs w:val="20"/>
        </w:rPr>
      </w:pPr>
    </w:p>
    <w:p w14:paraId="16682963" w14:textId="77777777" w:rsidR="00B72B77" w:rsidRPr="00B72B77" w:rsidRDefault="00B72B77" w:rsidP="00B72B77">
      <w:pPr>
        <w:widowControl w:val="0"/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sz w:val="20"/>
          <w:szCs w:val="20"/>
        </w:rPr>
      </w:pPr>
    </w:p>
    <w:p w14:paraId="350878B5" w14:textId="77777777" w:rsidR="00B72B77" w:rsidRPr="00B72B77" w:rsidRDefault="00B72B77" w:rsidP="00B72B77">
      <w:pPr>
        <w:widowControl w:val="0"/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sz w:val="20"/>
          <w:szCs w:val="20"/>
        </w:rPr>
      </w:pPr>
    </w:p>
    <w:p w14:paraId="014DDC90" w14:textId="2F50BDE8" w:rsidR="00B72B77" w:rsidRPr="00B72B77" w:rsidRDefault="00B72B77" w:rsidP="00B72B77">
      <w:pPr>
        <w:widowControl w:val="0"/>
        <w:tabs>
          <w:tab w:val="left" w:pos="764"/>
        </w:tabs>
        <w:autoSpaceDE w:val="0"/>
        <w:autoSpaceDN w:val="0"/>
        <w:spacing w:before="98" w:after="0" w:line="237" w:lineRule="auto"/>
        <w:ind w:left="720" w:right="406"/>
        <w:rPr>
          <w:sz w:val="20"/>
          <w:szCs w:val="20"/>
        </w:rPr>
      </w:pPr>
      <w:r>
        <w:rPr>
          <w:sz w:val="20"/>
          <w:szCs w:val="20"/>
        </w:rPr>
        <w:tab/>
      </w:r>
      <w:r w:rsidRPr="00B72B77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Pr="00B72B77">
        <w:rPr>
          <w:sz w:val="20"/>
          <w:szCs w:val="20"/>
        </w:rPr>
        <w:t xml:space="preserve">Other members of staff and members of sub-boards must not act as spokespeople for NAPA unless the CEO has authorised them to speak on a particular issue. In such cases the CEO will consider and agree who is the most appropriate spokesperson, taking into account the nature of the enquiry or media activity.  </w:t>
      </w:r>
    </w:p>
    <w:p w14:paraId="492A4264" w14:textId="77777777" w:rsidR="00313EEB" w:rsidRPr="00157846" w:rsidRDefault="00313EEB" w:rsidP="00083F25">
      <w:pPr>
        <w:widowControl w:val="0"/>
        <w:tabs>
          <w:tab w:val="left" w:pos="764"/>
        </w:tabs>
        <w:autoSpaceDE w:val="0"/>
        <w:autoSpaceDN w:val="0"/>
        <w:spacing w:before="98" w:after="0" w:line="237" w:lineRule="auto"/>
        <w:ind w:right="406"/>
        <w:rPr>
          <w:rFonts w:ascii="Arial" w:hAnsi="Arial" w:cs="Arial"/>
          <w:sz w:val="20"/>
          <w:szCs w:val="20"/>
        </w:rPr>
      </w:pPr>
    </w:p>
    <w:sectPr w:rsidR="00313EEB" w:rsidRPr="0015784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E997B" w14:textId="77777777" w:rsidR="003A39A8" w:rsidRDefault="00092587">
      <w:pPr>
        <w:spacing w:after="0" w:line="240" w:lineRule="auto"/>
      </w:pPr>
      <w:r>
        <w:separator/>
      </w:r>
    </w:p>
  </w:endnote>
  <w:endnote w:type="continuationSeparator" w:id="0">
    <w:p w14:paraId="127A3E83" w14:textId="77777777" w:rsidR="003A39A8" w:rsidRDefault="0009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5AA5" w14:textId="229857BE" w:rsidR="00BB3669" w:rsidRDefault="005808D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B758D" w14:textId="77777777" w:rsidR="003A39A8" w:rsidRDefault="00092587">
      <w:pPr>
        <w:spacing w:after="0" w:line="240" w:lineRule="auto"/>
      </w:pPr>
      <w:r>
        <w:separator/>
      </w:r>
    </w:p>
  </w:footnote>
  <w:footnote w:type="continuationSeparator" w:id="0">
    <w:p w14:paraId="5B2D00FB" w14:textId="77777777" w:rsidR="003A39A8" w:rsidRDefault="00092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758F" w14:textId="4F1F6726" w:rsidR="00BB3669" w:rsidRDefault="005808D7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EC5"/>
    <w:multiLevelType w:val="hybridMultilevel"/>
    <w:tmpl w:val="841A4B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46F6B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7E185D"/>
    <w:multiLevelType w:val="hybridMultilevel"/>
    <w:tmpl w:val="DC2C1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10042"/>
    <w:multiLevelType w:val="hybridMultilevel"/>
    <w:tmpl w:val="3EA82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B4A6A"/>
    <w:multiLevelType w:val="hybridMultilevel"/>
    <w:tmpl w:val="AE98979A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775D86"/>
    <w:multiLevelType w:val="hybridMultilevel"/>
    <w:tmpl w:val="60F4093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E77F3F"/>
    <w:multiLevelType w:val="multilevel"/>
    <w:tmpl w:val="F574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871F22"/>
    <w:multiLevelType w:val="hybridMultilevel"/>
    <w:tmpl w:val="ACC0E174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9A2C0F60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C53076"/>
    <w:multiLevelType w:val="multilevel"/>
    <w:tmpl w:val="BFDC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FF251F"/>
    <w:multiLevelType w:val="multilevel"/>
    <w:tmpl w:val="8FC0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B51D29"/>
    <w:multiLevelType w:val="hybridMultilevel"/>
    <w:tmpl w:val="B2C47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03073"/>
    <w:multiLevelType w:val="hybridMultilevel"/>
    <w:tmpl w:val="EAAA1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67439"/>
    <w:multiLevelType w:val="hybridMultilevel"/>
    <w:tmpl w:val="F0C0972A"/>
    <w:lvl w:ilvl="0" w:tplc="9A7E5D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453825"/>
    <w:multiLevelType w:val="hybridMultilevel"/>
    <w:tmpl w:val="21F2B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C7B56"/>
    <w:multiLevelType w:val="hybridMultilevel"/>
    <w:tmpl w:val="E384D88A"/>
    <w:lvl w:ilvl="0" w:tplc="08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4" w15:restartNumberingAfterBreak="0">
    <w:nsid w:val="299745DE"/>
    <w:multiLevelType w:val="hybridMultilevel"/>
    <w:tmpl w:val="3BB29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937B7"/>
    <w:multiLevelType w:val="hybridMultilevel"/>
    <w:tmpl w:val="C8CCD3A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0F07D9"/>
    <w:multiLevelType w:val="hybridMultilevel"/>
    <w:tmpl w:val="F0A48C10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1B51815"/>
    <w:multiLevelType w:val="hybridMultilevel"/>
    <w:tmpl w:val="164CC2A0"/>
    <w:lvl w:ilvl="0" w:tplc="014AD79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53674D"/>
    <w:multiLevelType w:val="hybridMultilevel"/>
    <w:tmpl w:val="9F14744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69E645D"/>
    <w:multiLevelType w:val="hybridMultilevel"/>
    <w:tmpl w:val="1F6E0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312A7"/>
    <w:multiLevelType w:val="hybridMultilevel"/>
    <w:tmpl w:val="816692F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1F0B4A"/>
    <w:multiLevelType w:val="hybridMultilevel"/>
    <w:tmpl w:val="8ACE6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00F4C"/>
    <w:multiLevelType w:val="multilevel"/>
    <w:tmpl w:val="22568936"/>
    <w:name w:val="sch_style1"/>
    <w:lvl w:ilvl="0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/>
        <w:smallCaps w:val="0"/>
        <w:sz w:val="22"/>
      </w:rPr>
    </w:lvl>
    <w:lvl w:ilvl="1">
      <w:start w:val="1"/>
      <w:numFmt w:val="decimal"/>
      <w:pStyle w:val="Sch1stylesubclause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z w:val="22"/>
      </w:rPr>
    </w:lvl>
    <w:lvl w:ilvl="2">
      <w:start w:val="1"/>
      <w:numFmt w:val="lowerLetter"/>
      <w:pStyle w:val="Sch1stylepara"/>
      <w:lvlText w:val="(%3)"/>
      <w:lvlJc w:val="left"/>
      <w:pPr>
        <w:tabs>
          <w:tab w:val="num" w:pos="1559"/>
        </w:tabs>
        <w:ind w:left="1559" w:hanging="567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lowerRoman"/>
      <w:pStyle w:val="Sch1stylesubpara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 w15:restartNumberingAfterBreak="0">
    <w:nsid w:val="4A0F62B6"/>
    <w:multiLevelType w:val="multilevel"/>
    <w:tmpl w:val="5388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0C7339E"/>
    <w:multiLevelType w:val="hybridMultilevel"/>
    <w:tmpl w:val="DC74E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90D57"/>
    <w:multiLevelType w:val="hybridMultilevel"/>
    <w:tmpl w:val="D068DE30"/>
    <w:lvl w:ilvl="0" w:tplc="08090001">
      <w:start w:val="1"/>
      <w:numFmt w:val="bullet"/>
      <w:lvlText w:val=""/>
      <w:lvlJc w:val="left"/>
      <w:pPr>
        <w:tabs>
          <w:tab w:val="num" w:pos="1484"/>
        </w:tabs>
        <w:ind w:left="14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24"/>
        </w:tabs>
        <w:ind w:left="2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44"/>
        </w:tabs>
        <w:ind w:left="3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64"/>
        </w:tabs>
        <w:ind w:left="4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04"/>
        </w:tabs>
        <w:ind w:left="5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24"/>
        </w:tabs>
        <w:ind w:left="6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44"/>
        </w:tabs>
        <w:ind w:left="7244" w:hanging="360"/>
      </w:pPr>
      <w:rPr>
        <w:rFonts w:ascii="Wingdings" w:hAnsi="Wingdings" w:hint="default"/>
      </w:rPr>
    </w:lvl>
  </w:abstractNum>
  <w:abstractNum w:abstractNumId="26" w15:restartNumberingAfterBreak="0">
    <w:nsid w:val="5192079F"/>
    <w:multiLevelType w:val="multilevel"/>
    <w:tmpl w:val="FCA0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987FBA"/>
    <w:multiLevelType w:val="hybridMultilevel"/>
    <w:tmpl w:val="A936FBC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3A0FF3"/>
    <w:multiLevelType w:val="hybridMultilevel"/>
    <w:tmpl w:val="0538956C"/>
    <w:lvl w:ilvl="0" w:tplc="8DC8C8E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9BF2AD2"/>
    <w:multiLevelType w:val="hybridMultilevel"/>
    <w:tmpl w:val="FAA2D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87E7D"/>
    <w:multiLevelType w:val="hybridMultilevel"/>
    <w:tmpl w:val="AD4AA4E4"/>
    <w:lvl w:ilvl="0" w:tplc="4FB655C8">
      <w:numFmt w:val="bullet"/>
      <w:lvlText w:val="•"/>
      <w:lvlJc w:val="left"/>
      <w:pPr>
        <w:ind w:left="762" w:hanging="360"/>
      </w:pPr>
      <w:rPr>
        <w:rFonts w:ascii="Arial" w:eastAsia="Arial" w:hAnsi="Arial" w:cs="Arial" w:hint="default"/>
        <w:w w:val="131"/>
        <w:sz w:val="18"/>
        <w:szCs w:val="18"/>
        <w:lang w:val="en-GB" w:eastAsia="en-US" w:bidi="ar-SA"/>
      </w:rPr>
    </w:lvl>
    <w:lvl w:ilvl="1" w:tplc="73DAD630">
      <w:numFmt w:val="bullet"/>
      <w:lvlText w:val="•"/>
      <w:lvlJc w:val="left"/>
      <w:pPr>
        <w:ind w:left="1538" w:hanging="360"/>
      </w:pPr>
      <w:rPr>
        <w:rFonts w:hint="default"/>
        <w:lang w:val="en-GB" w:eastAsia="en-US" w:bidi="ar-SA"/>
      </w:rPr>
    </w:lvl>
    <w:lvl w:ilvl="2" w:tplc="98E04DDC">
      <w:numFmt w:val="bullet"/>
      <w:lvlText w:val="•"/>
      <w:lvlJc w:val="left"/>
      <w:pPr>
        <w:ind w:left="2317" w:hanging="360"/>
      </w:pPr>
      <w:rPr>
        <w:rFonts w:hint="default"/>
        <w:lang w:val="en-GB" w:eastAsia="en-US" w:bidi="ar-SA"/>
      </w:rPr>
    </w:lvl>
    <w:lvl w:ilvl="3" w:tplc="7BE44CBE">
      <w:numFmt w:val="bullet"/>
      <w:lvlText w:val="•"/>
      <w:lvlJc w:val="left"/>
      <w:pPr>
        <w:ind w:left="3095" w:hanging="360"/>
      </w:pPr>
      <w:rPr>
        <w:rFonts w:hint="default"/>
        <w:lang w:val="en-GB" w:eastAsia="en-US" w:bidi="ar-SA"/>
      </w:rPr>
    </w:lvl>
    <w:lvl w:ilvl="4" w:tplc="687CBDB4">
      <w:numFmt w:val="bullet"/>
      <w:lvlText w:val="•"/>
      <w:lvlJc w:val="left"/>
      <w:pPr>
        <w:ind w:left="3874" w:hanging="360"/>
      </w:pPr>
      <w:rPr>
        <w:rFonts w:hint="default"/>
        <w:lang w:val="en-GB" w:eastAsia="en-US" w:bidi="ar-SA"/>
      </w:rPr>
    </w:lvl>
    <w:lvl w:ilvl="5" w:tplc="5DFCF1B2">
      <w:numFmt w:val="bullet"/>
      <w:lvlText w:val="•"/>
      <w:lvlJc w:val="left"/>
      <w:pPr>
        <w:ind w:left="4653" w:hanging="360"/>
      </w:pPr>
      <w:rPr>
        <w:rFonts w:hint="default"/>
        <w:lang w:val="en-GB" w:eastAsia="en-US" w:bidi="ar-SA"/>
      </w:rPr>
    </w:lvl>
    <w:lvl w:ilvl="6" w:tplc="EA508E52">
      <w:numFmt w:val="bullet"/>
      <w:lvlText w:val="•"/>
      <w:lvlJc w:val="left"/>
      <w:pPr>
        <w:ind w:left="5431" w:hanging="360"/>
      </w:pPr>
      <w:rPr>
        <w:rFonts w:hint="default"/>
        <w:lang w:val="en-GB" w:eastAsia="en-US" w:bidi="ar-SA"/>
      </w:rPr>
    </w:lvl>
    <w:lvl w:ilvl="7" w:tplc="8A789B32">
      <w:numFmt w:val="bullet"/>
      <w:lvlText w:val="•"/>
      <w:lvlJc w:val="left"/>
      <w:pPr>
        <w:ind w:left="6210" w:hanging="360"/>
      </w:pPr>
      <w:rPr>
        <w:rFonts w:hint="default"/>
        <w:lang w:val="en-GB" w:eastAsia="en-US" w:bidi="ar-SA"/>
      </w:rPr>
    </w:lvl>
    <w:lvl w:ilvl="8" w:tplc="5F7E02C0">
      <w:numFmt w:val="bullet"/>
      <w:lvlText w:val="•"/>
      <w:lvlJc w:val="left"/>
      <w:pPr>
        <w:ind w:left="6989" w:hanging="360"/>
      </w:pPr>
      <w:rPr>
        <w:rFonts w:hint="default"/>
        <w:lang w:val="en-GB" w:eastAsia="en-US" w:bidi="ar-SA"/>
      </w:rPr>
    </w:lvl>
  </w:abstractNum>
  <w:abstractNum w:abstractNumId="31" w15:restartNumberingAfterBreak="0">
    <w:nsid w:val="5CFF7162"/>
    <w:multiLevelType w:val="multilevel"/>
    <w:tmpl w:val="3D9A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1747B78"/>
    <w:multiLevelType w:val="hybridMultilevel"/>
    <w:tmpl w:val="DF6E27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77E2C05"/>
    <w:multiLevelType w:val="hybridMultilevel"/>
    <w:tmpl w:val="FBB0462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EF1324"/>
    <w:multiLevelType w:val="hybridMultilevel"/>
    <w:tmpl w:val="ECFAF066"/>
    <w:lvl w:ilvl="0" w:tplc="8DC8C8E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74251"/>
    <w:multiLevelType w:val="hybridMultilevel"/>
    <w:tmpl w:val="C99CFB28"/>
    <w:lvl w:ilvl="0" w:tplc="9A7E5D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8240E2"/>
    <w:multiLevelType w:val="hybridMultilevel"/>
    <w:tmpl w:val="C15C8E2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F0F6EA6"/>
    <w:multiLevelType w:val="multilevel"/>
    <w:tmpl w:val="2FCE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0A04AA"/>
    <w:multiLevelType w:val="hybridMultilevel"/>
    <w:tmpl w:val="1B388BDC"/>
    <w:lvl w:ilvl="0" w:tplc="9A7E5D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F06E47"/>
    <w:multiLevelType w:val="hybridMultilevel"/>
    <w:tmpl w:val="ACCA4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F4ED9"/>
    <w:multiLevelType w:val="hybridMultilevel"/>
    <w:tmpl w:val="1F4E5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E7636"/>
    <w:multiLevelType w:val="hybridMultilevel"/>
    <w:tmpl w:val="6E0AE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E24F0"/>
    <w:multiLevelType w:val="hybridMultilevel"/>
    <w:tmpl w:val="5038E2F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4"/>
  </w:num>
  <w:num w:numId="3">
    <w:abstractNumId w:val="30"/>
  </w:num>
  <w:num w:numId="4">
    <w:abstractNumId w:val="37"/>
  </w:num>
  <w:num w:numId="5">
    <w:abstractNumId w:val="26"/>
  </w:num>
  <w:num w:numId="6">
    <w:abstractNumId w:val="12"/>
  </w:num>
  <w:num w:numId="7">
    <w:abstractNumId w:val="9"/>
  </w:num>
  <w:num w:numId="8">
    <w:abstractNumId w:val="41"/>
  </w:num>
  <w:num w:numId="9">
    <w:abstractNumId w:val="42"/>
  </w:num>
  <w:num w:numId="10">
    <w:abstractNumId w:val="25"/>
  </w:num>
  <w:num w:numId="11">
    <w:abstractNumId w:val="6"/>
  </w:num>
  <w:num w:numId="12">
    <w:abstractNumId w:val="17"/>
  </w:num>
  <w:num w:numId="13">
    <w:abstractNumId w:val="16"/>
  </w:num>
  <w:num w:numId="14">
    <w:abstractNumId w:val="32"/>
  </w:num>
  <w:num w:numId="15">
    <w:abstractNumId w:val="4"/>
  </w:num>
  <w:num w:numId="16">
    <w:abstractNumId w:val="36"/>
  </w:num>
  <w:num w:numId="17">
    <w:abstractNumId w:val="20"/>
  </w:num>
  <w:num w:numId="18">
    <w:abstractNumId w:val="3"/>
  </w:num>
  <w:num w:numId="19">
    <w:abstractNumId w:val="18"/>
  </w:num>
  <w:num w:numId="20">
    <w:abstractNumId w:val="11"/>
  </w:num>
  <w:num w:numId="21">
    <w:abstractNumId w:val="35"/>
  </w:num>
  <w:num w:numId="22">
    <w:abstractNumId w:val="38"/>
  </w:num>
  <w:num w:numId="23">
    <w:abstractNumId w:val="0"/>
  </w:num>
  <w:num w:numId="24">
    <w:abstractNumId w:val="21"/>
  </w:num>
  <w:num w:numId="25">
    <w:abstractNumId w:val="28"/>
  </w:num>
  <w:num w:numId="26">
    <w:abstractNumId w:val="34"/>
  </w:num>
  <w:num w:numId="27">
    <w:abstractNumId w:val="5"/>
  </w:num>
  <w:num w:numId="28">
    <w:abstractNumId w:val="7"/>
  </w:num>
  <w:num w:numId="29">
    <w:abstractNumId w:val="8"/>
  </w:num>
  <w:num w:numId="30">
    <w:abstractNumId w:val="31"/>
  </w:num>
  <w:num w:numId="31">
    <w:abstractNumId w:val="23"/>
  </w:num>
  <w:num w:numId="32">
    <w:abstractNumId w:val="19"/>
  </w:num>
  <w:num w:numId="33">
    <w:abstractNumId w:val="14"/>
  </w:num>
  <w:num w:numId="34">
    <w:abstractNumId w:val="15"/>
  </w:num>
  <w:num w:numId="35">
    <w:abstractNumId w:val="2"/>
  </w:num>
  <w:num w:numId="36">
    <w:abstractNumId w:val="27"/>
  </w:num>
  <w:num w:numId="37">
    <w:abstractNumId w:val="29"/>
  </w:num>
  <w:num w:numId="38">
    <w:abstractNumId w:val="33"/>
  </w:num>
  <w:num w:numId="39">
    <w:abstractNumId w:val="22"/>
  </w:num>
  <w:num w:numId="40">
    <w:abstractNumId w:val="22"/>
    <w:lvlOverride w:ilvl="0">
      <w:startOverride w:val="1"/>
    </w:lvlOverride>
  </w:num>
  <w:num w:numId="41">
    <w:abstractNumId w:val="40"/>
  </w:num>
  <w:num w:numId="42">
    <w:abstractNumId w:val="39"/>
  </w:num>
  <w:num w:numId="43">
    <w:abstractNumId w:val="13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AE"/>
    <w:rsid w:val="00006C55"/>
    <w:rsid w:val="00083F25"/>
    <w:rsid w:val="00092587"/>
    <w:rsid w:val="00157846"/>
    <w:rsid w:val="002D1C9A"/>
    <w:rsid w:val="00313EEB"/>
    <w:rsid w:val="00315667"/>
    <w:rsid w:val="003A39A8"/>
    <w:rsid w:val="00465C47"/>
    <w:rsid w:val="004A06AE"/>
    <w:rsid w:val="005808D7"/>
    <w:rsid w:val="00585D97"/>
    <w:rsid w:val="005B36D2"/>
    <w:rsid w:val="005E41F9"/>
    <w:rsid w:val="00624F61"/>
    <w:rsid w:val="006D6773"/>
    <w:rsid w:val="00734149"/>
    <w:rsid w:val="007A12F4"/>
    <w:rsid w:val="007C17D7"/>
    <w:rsid w:val="00841287"/>
    <w:rsid w:val="00867AB2"/>
    <w:rsid w:val="008E50DA"/>
    <w:rsid w:val="00966AF5"/>
    <w:rsid w:val="00977A42"/>
    <w:rsid w:val="00A3668A"/>
    <w:rsid w:val="00B72B77"/>
    <w:rsid w:val="00DA6E26"/>
    <w:rsid w:val="00DE03CA"/>
    <w:rsid w:val="00F40EE5"/>
    <w:rsid w:val="00F432E7"/>
    <w:rsid w:val="00F60BDA"/>
    <w:rsid w:val="00F6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43DF9"/>
  <w15:chartTrackingRefBased/>
  <w15:docId w15:val="{E824DE14-CA4B-4E27-9C17-FF3F296F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06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06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8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6AE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A06AE"/>
    <w:pPr>
      <w:tabs>
        <w:tab w:val="right" w:leader="dot" w:pos="9798"/>
      </w:tabs>
      <w:spacing w:after="100" w:line="256" w:lineRule="auto"/>
    </w:pPr>
    <w:rPr>
      <w:rFonts w:ascii="Century Gothic" w:hAnsi="Century Gothic"/>
      <w:b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A06AE"/>
    <w:pPr>
      <w:spacing w:after="100" w:line="256" w:lineRule="auto"/>
      <w:ind w:left="220"/>
    </w:pPr>
  </w:style>
  <w:style w:type="paragraph" w:styleId="ListParagraph">
    <w:name w:val="List Paragraph"/>
    <w:basedOn w:val="Normal"/>
    <w:uiPriority w:val="1"/>
    <w:qFormat/>
    <w:rsid w:val="004A06AE"/>
    <w:pPr>
      <w:spacing w:line="25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06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06AE"/>
    <w:pPr>
      <w:spacing w:line="256" w:lineRule="auto"/>
      <w:outlineLvl w:val="9"/>
    </w:pPr>
    <w:rPr>
      <w:lang w:val="en-US"/>
    </w:rPr>
  </w:style>
  <w:style w:type="character" w:customStyle="1" w:styleId="CGHeadingChar">
    <w:name w:val="CG Heading Char"/>
    <w:basedOn w:val="Heading1Char"/>
    <w:link w:val="CGHeading"/>
    <w:locked/>
    <w:rsid w:val="004A06AE"/>
    <w:rPr>
      <w:rFonts w:ascii="Century Gothic" w:eastAsiaTheme="majorEastAsia" w:hAnsi="Century Gothic" w:cs="Arial"/>
      <w:color w:val="000000" w:themeColor="text1"/>
      <w:sz w:val="28"/>
      <w:szCs w:val="28"/>
    </w:rPr>
  </w:style>
  <w:style w:type="paragraph" w:customStyle="1" w:styleId="CGHeading">
    <w:name w:val="CG Heading"/>
    <w:basedOn w:val="Heading1"/>
    <w:next w:val="Normal"/>
    <w:link w:val="CGHeadingChar"/>
    <w:autoRedefine/>
    <w:qFormat/>
    <w:rsid w:val="004A06AE"/>
    <w:pPr>
      <w:tabs>
        <w:tab w:val="left" w:pos="3144"/>
      </w:tabs>
      <w:spacing w:line="240" w:lineRule="auto"/>
    </w:pPr>
    <w:rPr>
      <w:rFonts w:ascii="Century Gothic" w:hAnsi="Century Gothic" w:cs="Arial"/>
      <w:color w:val="000000" w:themeColor="text1"/>
      <w:sz w:val="28"/>
      <w:szCs w:val="28"/>
    </w:rPr>
  </w:style>
  <w:style w:type="character" w:customStyle="1" w:styleId="CGheading2Char">
    <w:name w:val="CG heading 2 Char"/>
    <w:basedOn w:val="DefaultParagraphFont"/>
    <w:link w:val="CGheading2"/>
    <w:locked/>
    <w:rsid w:val="004A06AE"/>
    <w:rPr>
      <w:rFonts w:ascii="Century Gothic" w:eastAsiaTheme="majorEastAsia" w:hAnsi="Century Gothic" w:cs="Arial"/>
      <w:b/>
      <w:color w:val="2F5496" w:themeColor="accent1" w:themeShade="BF"/>
      <w:sz w:val="20"/>
      <w:szCs w:val="20"/>
    </w:rPr>
  </w:style>
  <w:style w:type="paragraph" w:customStyle="1" w:styleId="CGheading2">
    <w:name w:val="CG heading 2"/>
    <w:basedOn w:val="Heading2"/>
    <w:next w:val="Normal"/>
    <w:link w:val="CGheading2Char"/>
    <w:autoRedefine/>
    <w:qFormat/>
    <w:rsid w:val="004A06AE"/>
    <w:pPr>
      <w:tabs>
        <w:tab w:val="left" w:pos="3144"/>
      </w:tabs>
      <w:spacing w:line="240" w:lineRule="auto"/>
    </w:pPr>
    <w:rPr>
      <w:rFonts w:ascii="Century Gothic" w:hAnsi="Century Gothic" w:cs="Arial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06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DA6E2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6D677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D6773"/>
    <w:rPr>
      <w:rFonts w:ascii="Arial" w:eastAsia="Arial" w:hAnsi="Arial" w:cs="Arial"/>
    </w:rPr>
  </w:style>
  <w:style w:type="paragraph" w:customStyle="1" w:styleId="Sch1stylesubclause">
    <w:name w:val="Sch  (1style) sub clause"/>
    <w:basedOn w:val="Normal"/>
    <w:rsid w:val="00157846"/>
    <w:pPr>
      <w:numPr>
        <w:ilvl w:val="1"/>
        <w:numId w:val="39"/>
      </w:numPr>
      <w:spacing w:before="280" w:after="120" w:line="300" w:lineRule="atLeast"/>
      <w:jc w:val="both"/>
      <w:outlineLvl w:val="1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Sch1stylepara">
    <w:name w:val="Sch (1style) para"/>
    <w:basedOn w:val="Normal"/>
    <w:rsid w:val="00157846"/>
    <w:pPr>
      <w:numPr>
        <w:ilvl w:val="2"/>
        <w:numId w:val="39"/>
      </w:numPr>
      <w:spacing w:after="120" w:line="30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Sch1stylesubpara">
    <w:name w:val="Sch (1style) sub para"/>
    <w:basedOn w:val="Heading4"/>
    <w:rsid w:val="00157846"/>
    <w:pPr>
      <w:keepNext w:val="0"/>
      <w:keepLines w:val="0"/>
      <w:numPr>
        <w:ilvl w:val="3"/>
        <w:numId w:val="39"/>
      </w:numPr>
      <w:tabs>
        <w:tab w:val="clear" w:pos="2421"/>
        <w:tab w:val="num" w:pos="360"/>
        <w:tab w:val="left" w:pos="2261"/>
        <w:tab w:val="num" w:pos="2520"/>
      </w:tabs>
      <w:spacing w:before="0" w:after="120" w:line="300" w:lineRule="atLeast"/>
      <w:ind w:left="5400" w:hanging="360"/>
      <w:jc w:val="both"/>
    </w:pPr>
    <w:rPr>
      <w:rFonts w:ascii="Times New Roman" w:eastAsia="Times New Roman" w:hAnsi="Times New Roman" w:cs="Times New Roman"/>
      <w:i w:val="0"/>
      <w:iCs w:val="0"/>
      <w:color w:val="auto"/>
      <w:szCs w:val="20"/>
    </w:rPr>
  </w:style>
  <w:style w:type="paragraph" w:customStyle="1" w:styleId="Style2">
    <w:name w:val="Style2"/>
    <w:basedOn w:val="Normal"/>
    <w:qFormat/>
    <w:rsid w:val="00157846"/>
    <w:pPr>
      <w:numPr>
        <w:numId w:val="39"/>
      </w:numPr>
      <w:tabs>
        <w:tab w:val="clear" w:pos="720"/>
        <w:tab w:val="num" w:pos="360"/>
      </w:tabs>
      <w:spacing w:before="320" w:after="0" w:line="300" w:lineRule="atLeast"/>
      <w:ind w:left="3240" w:hanging="360"/>
      <w:jc w:val="both"/>
      <w:outlineLvl w:val="0"/>
    </w:pPr>
    <w:rPr>
      <w:rFonts w:ascii="Arial" w:eastAsia="Times New Roman" w:hAnsi="Arial" w:cs="Arial"/>
      <w:b/>
      <w:small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84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Wheatley</dc:creator>
  <cp:keywords/>
  <dc:description/>
  <cp:lastModifiedBy>Carl Wheatley</cp:lastModifiedBy>
  <cp:revision>3</cp:revision>
  <dcterms:created xsi:type="dcterms:W3CDTF">2021-04-05T15:50:00Z</dcterms:created>
  <dcterms:modified xsi:type="dcterms:W3CDTF">2022-03-17T09:22:00Z</dcterms:modified>
</cp:coreProperties>
</file>